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F3" w:rsidRDefault="005701F3">
      <w:pPr>
        <w:rPr>
          <w:rFonts w:ascii="Times New Roman" w:eastAsia="Times New Roman" w:hAnsi="Times New Roman" w:cs="Times New Roman"/>
          <w:b/>
          <w:i/>
          <w:sz w:val="28"/>
          <w:szCs w:val="28"/>
        </w:rPr>
      </w:pPr>
      <w:bookmarkStart w:id="0" w:name="_GoBack"/>
      <w:bookmarkEnd w:id="0"/>
    </w:p>
    <w:p w:rsidR="005701F3" w:rsidRDefault="008C6ADE">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NORTH SALEM CENTRAL SCHOOL DISTRICT</w:t>
      </w:r>
    </w:p>
    <w:p w:rsidR="005701F3" w:rsidRDefault="008C6ADE">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PROFESSIONAL LEARNING MASTER PLAN 2024-2025</w:t>
      </w:r>
    </w:p>
    <w:p w:rsidR="005701F3" w:rsidRDefault="005701F3">
      <w:pPr>
        <w:jc w:val="center"/>
        <w:rPr>
          <w:rFonts w:ascii="Times New Roman" w:eastAsia="Times New Roman" w:hAnsi="Times New Roman" w:cs="Times New Roman"/>
          <w:sz w:val="28"/>
          <w:szCs w:val="28"/>
        </w:rPr>
      </w:pPr>
    </w:p>
    <w:p w:rsidR="005701F3" w:rsidRDefault="008C6ADE">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9050" distB="19050" distL="19050" distR="19050">
            <wp:extent cx="4106118" cy="4110357"/>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4106118" cy="4110357"/>
                    </a:xfrm>
                    <a:prstGeom prst="rect">
                      <a:avLst/>
                    </a:prstGeom>
                    <a:ln/>
                  </pic:spPr>
                </pic:pic>
              </a:graphicData>
            </a:graphic>
          </wp:inline>
        </w:drawing>
      </w:r>
    </w:p>
    <w:p w:rsidR="005701F3" w:rsidRDefault="005701F3">
      <w:pPr>
        <w:jc w:val="center"/>
        <w:rPr>
          <w:rFonts w:ascii="Times New Roman" w:eastAsia="Times New Roman" w:hAnsi="Times New Roman" w:cs="Times New Roman"/>
          <w:sz w:val="28"/>
          <w:szCs w:val="28"/>
        </w:rPr>
      </w:pPr>
    </w:p>
    <w:p w:rsidR="005701F3" w:rsidRDefault="005701F3">
      <w:pPr>
        <w:jc w:val="center"/>
        <w:rPr>
          <w:rFonts w:ascii="Times New Roman" w:eastAsia="Times New Roman" w:hAnsi="Times New Roman" w:cs="Times New Roman"/>
          <w:sz w:val="28"/>
          <w:szCs w:val="28"/>
        </w:rPr>
      </w:pPr>
    </w:p>
    <w:p w:rsidR="005701F3" w:rsidRDefault="008C6ADE">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Engage all students to continuously question, define and solve problems through critical and creative thinking.</w:t>
      </w:r>
    </w:p>
    <w:p w:rsidR="005701F3" w:rsidRDefault="005701F3">
      <w:pPr>
        <w:rPr>
          <w:rFonts w:ascii="Times New Roman" w:eastAsia="Times New Roman" w:hAnsi="Times New Roman" w:cs="Times New Roman"/>
          <w:sz w:val="20"/>
          <w:szCs w:val="20"/>
        </w:rPr>
      </w:pPr>
    </w:p>
    <w:p w:rsidR="005701F3" w:rsidRDefault="008C6AD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professional learning committee discusses and plans topics related to curriculum, instruction and professional learning. The Committee meets monthly.  Professional Learning Committee Members:</w:t>
      </w:r>
    </w:p>
    <w:p w:rsidR="005701F3" w:rsidRDefault="005701F3">
      <w:pPr>
        <w:rPr>
          <w:rFonts w:ascii="Times New Roman" w:eastAsia="Times New Roman" w:hAnsi="Times New Roman" w:cs="Times New Roman"/>
          <w:sz w:val="28"/>
          <w:szCs w:val="28"/>
        </w:rPr>
      </w:pPr>
    </w:p>
    <w:tbl>
      <w:tblPr>
        <w:tblStyle w:val="a"/>
        <w:tblW w:w="11880" w:type="dxa"/>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5955"/>
      </w:tblGrid>
      <w:tr w:rsidR="005701F3">
        <w:tc>
          <w:tcPr>
            <w:tcW w:w="5925" w:type="dxa"/>
            <w:shd w:val="clear" w:color="auto" w:fill="B7B7B7"/>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Christine Contreras, </w:t>
            </w:r>
            <w:r>
              <w:rPr>
                <w:rFonts w:ascii="Times New Roman" w:eastAsia="Times New Roman" w:hAnsi="Times New Roman" w:cs="Times New Roman"/>
                <w:sz w:val="20"/>
                <w:szCs w:val="20"/>
              </w:rPr>
              <w:t>ENL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Beth Savarese</w:t>
            </w:r>
            <w:r>
              <w:rPr>
                <w:rFonts w:ascii="Times New Roman" w:eastAsia="Times New Roman" w:hAnsi="Times New Roman" w:cs="Times New Roman"/>
                <w:sz w:val="20"/>
                <w:szCs w:val="20"/>
              </w:rPr>
              <w:t>, Instructional Co</w:t>
            </w:r>
            <w:r>
              <w:rPr>
                <w:rFonts w:ascii="Times New Roman" w:eastAsia="Times New Roman" w:hAnsi="Times New Roman" w:cs="Times New Roman"/>
                <w:sz w:val="20"/>
                <w:szCs w:val="20"/>
              </w:rPr>
              <w:t>ach,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Sue Quigley, </w:t>
            </w:r>
            <w:r>
              <w:rPr>
                <w:rFonts w:ascii="Times New Roman" w:eastAsia="Times New Roman" w:hAnsi="Times New Roman" w:cs="Times New Roman"/>
                <w:sz w:val="20"/>
                <w:szCs w:val="20"/>
              </w:rPr>
              <w:t>Paraprofessional MSHS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Karen O’Brien</w:t>
            </w:r>
            <w:r>
              <w:rPr>
                <w:rFonts w:ascii="Times New Roman" w:eastAsia="Times New Roman" w:hAnsi="Times New Roman" w:cs="Times New Roman"/>
                <w:sz w:val="20"/>
                <w:szCs w:val="20"/>
              </w:rPr>
              <w:t>, Special Education,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Dr. Cynthia Sandler</w:t>
            </w:r>
            <w:r>
              <w:rPr>
                <w:rFonts w:ascii="Times New Roman" w:eastAsia="Times New Roman" w:hAnsi="Times New Roman" w:cs="Times New Roman"/>
                <w:sz w:val="20"/>
                <w:szCs w:val="20"/>
              </w:rPr>
              <w:t>, Library Media Specialist, North Salem MS/HS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Donna Ulrich</w:t>
            </w:r>
            <w:r>
              <w:rPr>
                <w:rFonts w:ascii="Times New Roman" w:eastAsia="Times New Roman" w:hAnsi="Times New Roman" w:cs="Times New Roman"/>
                <w:sz w:val="20"/>
                <w:szCs w:val="20"/>
              </w:rPr>
              <w:t>, Kindergarten Teacher,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Jane Burdett, </w:t>
            </w:r>
            <w:r>
              <w:rPr>
                <w:rFonts w:ascii="Times New Roman" w:eastAsia="Times New Roman" w:hAnsi="Times New Roman" w:cs="Times New Roman"/>
                <w:sz w:val="20"/>
                <w:szCs w:val="20"/>
              </w:rPr>
              <w:t>STEP Teacher,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Mariya Perreault</w:t>
            </w:r>
            <w:r>
              <w:rPr>
                <w:rFonts w:ascii="Times New Roman" w:eastAsia="Times New Roman" w:hAnsi="Times New Roman" w:cs="Times New Roman"/>
                <w:sz w:val="20"/>
                <w:szCs w:val="20"/>
              </w:rPr>
              <w:t xml:space="preserve">, Science Teacher, North </w:t>
            </w:r>
            <w:r>
              <w:rPr>
                <w:rFonts w:ascii="Times New Roman" w:eastAsia="Times New Roman" w:hAnsi="Times New Roman" w:cs="Times New Roman"/>
                <w:sz w:val="20"/>
                <w:szCs w:val="20"/>
              </w:rPr>
              <w:t>Salem MS/HS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Katia Castelli</w:t>
            </w:r>
            <w:r>
              <w:rPr>
                <w:rFonts w:ascii="Times New Roman" w:eastAsia="Times New Roman" w:hAnsi="Times New Roman" w:cs="Times New Roman"/>
                <w:sz w:val="20"/>
                <w:szCs w:val="20"/>
              </w:rPr>
              <w:t>, School Psychologist, North Salem MS/HS</w:t>
            </w:r>
          </w:p>
        </w:tc>
        <w:tc>
          <w:tcPr>
            <w:tcW w:w="5955" w:type="dxa"/>
            <w:shd w:val="clear" w:color="auto" w:fill="B7B7B7"/>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Jillian Pitaro-Foglia</w:t>
            </w:r>
            <w:r>
              <w:rPr>
                <w:rFonts w:ascii="Times New Roman" w:eastAsia="Times New Roman" w:hAnsi="Times New Roman" w:cs="Times New Roman"/>
                <w:sz w:val="20"/>
                <w:szCs w:val="20"/>
              </w:rPr>
              <w:t>, Speech Pathologist,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Liz Wright</w:t>
            </w:r>
            <w:r>
              <w:rPr>
                <w:rFonts w:ascii="Times New Roman" w:eastAsia="Times New Roman" w:hAnsi="Times New Roman" w:cs="Times New Roman"/>
                <w:sz w:val="20"/>
                <w:szCs w:val="20"/>
              </w:rPr>
              <w:t>, PPS District Coordinator</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Dawn Snowdon, </w:t>
            </w:r>
            <w:r>
              <w:rPr>
                <w:rFonts w:ascii="Times New Roman" w:eastAsia="Times New Roman" w:hAnsi="Times New Roman" w:cs="Times New Roman"/>
                <w:sz w:val="20"/>
                <w:szCs w:val="20"/>
              </w:rPr>
              <w:t>Assistant Principal, PQ</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Vince DiGrandi</w:t>
            </w:r>
            <w:r>
              <w:rPr>
                <w:rFonts w:ascii="Times New Roman" w:eastAsia="Times New Roman" w:hAnsi="Times New Roman" w:cs="Times New Roman"/>
                <w:sz w:val="20"/>
                <w:szCs w:val="20"/>
              </w:rPr>
              <w:t>, Principal, North Salem MS/HS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Denise Kiernan, </w:t>
            </w:r>
            <w:r>
              <w:rPr>
                <w:rFonts w:ascii="Times New Roman" w:eastAsia="Times New Roman" w:hAnsi="Times New Roman" w:cs="Times New Roman"/>
                <w:sz w:val="20"/>
                <w:szCs w:val="20"/>
              </w:rPr>
              <w:t>Director of Physical Education, Health and Athletics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Dr. Kate Murphy</w:t>
            </w:r>
            <w:r>
              <w:rPr>
                <w:rFonts w:ascii="Times New Roman" w:eastAsia="Times New Roman" w:hAnsi="Times New Roman" w:cs="Times New Roman"/>
                <w:sz w:val="20"/>
                <w:szCs w:val="20"/>
              </w:rPr>
              <w:t>, Assistant Principal, North Salem MS/HS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Dr. Roy Martin</w:t>
            </w:r>
            <w:r>
              <w:rPr>
                <w:rFonts w:ascii="Times New Roman" w:eastAsia="Times New Roman" w:hAnsi="Times New Roman" w:cs="Times New Roman"/>
                <w:sz w:val="20"/>
                <w:szCs w:val="20"/>
              </w:rPr>
              <w:t>, Principal, Pequenakonck Elementary</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Dr. Julio Vazquez</w:t>
            </w:r>
            <w:r>
              <w:rPr>
                <w:rFonts w:ascii="Times New Roman" w:eastAsia="Times New Roman" w:hAnsi="Times New Roman" w:cs="Times New Roman"/>
                <w:sz w:val="20"/>
                <w:szCs w:val="20"/>
              </w:rPr>
              <w:t>, Director of Instruction and Human Resources</w:t>
            </w:r>
          </w:p>
          <w:p w:rsidR="005701F3" w:rsidRDefault="008C6AD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Dr. Duncan Wilson</w:t>
            </w:r>
            <w:r>
              <w:rPr>
                <w:rFonts w:ascii="Times New Roman" w:eastAsia="Times New Roman" w:hAnsi="Times New Roman" w:cs="Times New Roman"/>
                <w:sz w:val="20"/>
                <w:szCs w:val="20"/>
              </w:rPr>
              <w:t>, Superintendent</w:t>
            </w:r>
          </w:p>
        </w:tc>
      </w:tr>
    </w:tbl>
    <w:p w:rsidR="005701F3" w:rsidRDefault="005701F3">
      <w:pPr>
        <w:rPr>
          <w:rFonts w:ascii="Times New Roman" w:eastAsia="Times New Roman" w:hAnsi="Times New Roman" w:cs="Times New Roman"/>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0"/>
        <w:gridCol w:w="870"/>
      </w:tblGrid>
      <w:tr w:rsidR="005701F3">
        <w:trPr>
          <w:trHeight w:val="480"/>
        </w:trPr>
        <w:tc>
          <w:tcPr>
            <w:tcW w:w="9360" w:type="dxa"/>
            <w:gridSpan w:val="2"/>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lastRenderedPageBreak/>
              <w:t>Table of Contents</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North Salem Central School District Mission Statement &amp; Master Strategies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3 </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North Salem Profile of a North Salem 5th Grader</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North Salem Profile of a North Salem Graduate</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Problem Solving Cycle and Spiral of Continuous Improvement</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Professional Learning Principles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7</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NYS Professional Learning Standards and Indicators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8-12</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Triangulation of Data Sources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13</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Professional Learning Opportunities &amp; Requirements for CTLE Attainment</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14-23</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Professional Learning Plan District Best Practices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24-26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Development of Professional Development Plan</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Purpose of the Professional Development Plan</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Scope of Student Performance Addressed by the Plan</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Professional Development Connections to Standards for Student Performance</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26</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Content of Professional Development Activities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27-28</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Effective Professional Development</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28-29</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Staff Member Responsibilities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29</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Leadership Responsibilities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29-30</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Evaluation of Long-term and Yearly Professional Development Plans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30</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Curriculum Review Cycle</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30</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Registration Process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30</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Record Keeping</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31</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North Salem Central School District Professional Development Team</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31</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Collaboration with the Hudson River Teacher Center</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32</w:t>
            </w:r>
          </w:p>
        </w:tc>
      </w:tr>
      <w:tr w:rsidR="005701F3">
        <w:tc>
          <w:tcPr>
            <w:tcW w:w="849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Professional Learning Service Providers</w:t>
            </w:r>
          </w:p>
        </w:tc>
        <w:tc>
          <w:tcPr>
            <w:tcW w:w="870" w:type="dxa"/>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32</w:t>
            </w:r>
          </w:p>
        </w:tc>
      </w:tr>
    </w:tbl>
    <w:p w:rsidR="005701F3" w:rsidRDefault="008C6ADE">
      <w:pPr>
        <w:pStyle w:val="Heading3"/>
        <w:rPr>
          <w:rFonts w:ascii="Times New Roman" w:eastAsia="Times New Roman" w:hAnsi="Times New Roman" w:cs="Times New Roman"/>
          <w:sz w:val="34"/>
          <w:szCs w:val="34"/>
        </w:rPr>
      </w:pPr>
      <w:bookmarkStart w:id="1" w:name="_44dc83tf48g0" w:colFirst="0" w:colLast="0"/>
      <w:bookmarkEnd w:id="1"/>
      <w:r>
        <w:rPr>
          <w:rFonts w:ascii="Times New Roman" w:eastAsia="Times New Roman" w:hAnsi="Times New Roman" w:cs="Times New Roman"/>
          <w:sz w:val="34"/>
          <w:szCs w:val="34"/>
        </w:rPr>
        <w:lastRenderedPageBreak/>
        <w:t xml:space="preserve">North Salem CSD Mission  </w:t>
      </w:r>
    </w:p>
    <w:p w:rsidR="005701F3" w:rsidRDefault="008C6ADE">
      <w:pPr>
        <w:pStyle w:val="Heading2"/>
        <w:keepNext w:val="0"/>
        <w:keepLines w:val="0"/>
        <w:shd w:val="clear" w:color="auto" w:fill="FFFFFF"/>
        <w:spacing w:before="160" w:after="160"/>
        <w:rPr>
          <w:rFonts w:ascii="Times New Roman" w:eastAsia="Times New Roman" w:hAnsi="Times New Roman" w:cs="Times New Roman"/>
          <w:b w:val="0"/>
          <w:sz w:val="24"/>
          <w:szCs w:val="24"/>
        </w:rPr>
      </w:pPr>
      <w:bookmarkStart w:id="2" w:name="_y3fbmsg7pas9" w:colFirst="0" w:colLast="0"/>
      <w:bookmarkEnd w:id="2"/>
      <w:r>
        <w:rPr>
          <w:rFonts w:ascii="Times New Roman" w:eastAsia="Times New Roman" w:hAnsi="Times New Roman" w:cs="Times New Roman"/>
          <w:b w:val="0"/>
          <w:sz w:val="24"/>
          <w:szCs w:val="24"/>
        </w:rPr>
        <w:t>Engage all students to continuously learn, question, define and solve problems through critical and creative thinking.</w:t>
      </w:r>
    </w:p>
    <w:p w:rsidR="005701F3" w:rsidRDefault="005701F3"/>
    <w:p w:rsidR="005701F3" w:rsidRDefault="008C6ADE">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34"/>
          <w:szCs w:val="34"/>
        </w:rPr>
        <w:t>Master Strategies and Indicators of Success</w:t>
      </w:r>
      <w:r>
        <w:rPr>
          <w:rFonts w:ascii="Times New Roman" w:eastAsia="Times New Roman" w:hAnsi="Times New Roman" w:cs="Times New Roman"/>
          <w:b/>
          <w:color w:val="046EF6"/>
          <w:sz w:val="24"/>
          <w:szCs w:val="24"/>
        </w:rPr>
        <w:br/>
      </w:r>
      <w:r>
        <w:rPr>
          <w:rFonts w:ascii="Times New Roman" w:eastAsia="Times New Roman" w:hAnsi="Times New Roman" w:cs="Times New Roman"/>
          <w:sz w:val="24"/>
          <w:szCs w:val="24"/>
        </w:rPr>
        <w:t>Align leadership, teaching, learning and assessment systems to ensure that all students cont</w:t>
      </w:r>
      <w:r>
        <w:rPr>
          <w:rFonts w:ascii="Times New Roman" w:eastAsia="Times New Roman" w:hAnsi="Times New Roman" w:cs="Times New Roman"/>
          <w:sz w:val="24"/>
          <w:szCs w:val="24"/>
        </w:rPr>
        <w:t>inuously learn, question, and solve problems through critical and creative thinking.</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evidence demonstrates that all students can question, define and solve </w:t>
      </w:r>
    </w:p>
    <w:p w:rsidR="005701F3" w:rsidRDefault="008C6ADE">
      <w:pPr>
        <w:shd w:val="clear" w:color="auto" w:fill="FFFFFF"/>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problems through critical and creative thinking.</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instruction, assessment, pr</w:t>
      </w:r>
      <w:r>
        <w:rPr>
          <w:rFonts w:ascii="Times New Roman" w:eastAsia="Times New Roman" w:hAnsi="Times New Roman" w:cs="Times New Roman"/>
          <w:sz w:val="24"/>
          <w:szCs w:val="24"/>
        </w:rPr>
        <w:t>ofessional development and supervision systems align and respond to measurable goals for student problem solving through critical and creative thinking.</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instructional environment utilizes contemporary technology.</w:t>
      </w:r>
    </w:p>
    <w:p w:rsidR="005701F3" w:rsidRDefault="008C6ADE">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and engage with the entire community in the ongoing pursuit of our Mission.</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members of the community are able to articulate an understanding of the Mission.  </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are responsive, appropriate for the audience, interactive and ongo</w:t>
      </w:r>
      <w:r>
        <w:rPr>
          <w:rFonts w:ascii="Times New Roman" w:eastAsia="Times New Roman" w:hAnsi="Times New Roman" w:cs="Times New Roman"/>
          <w:sz w:val="24"/>
          <w:szCs w:val="24"/>
        </w:rPr>
        <w:t>ing.</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decisions are driven by a focus, alignment and coherence with the Mission.</w:t>
      </w:r>
    </w:p>
    <w:p w:rsidR="005701F3" w:rsidRDefault="008C6ADE">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Align resource allocations with Mission, Beliefs, and Master Strategies.</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alignment and coherence with the Mission drive all policies and fiscal decisions.  </w:t>
      </w:r>
    </w:p>
    <w:p w:rsidR="005701F3" w:rsidRDefault="008C6ADE">
      <w:pPr>
        <w:numPr>
          <w:ilvl w:val="1"/>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m</w:t>
      </w:r>
      <w:r>
        <w:rPr>
          <w:rFonts w:ascii="Times New Roman" w:eastAsia="Times New Roman" w:hAnsi="Times New Roman" w:cs="Times New Roman"/>
          <w:sz w:val="24"/>
          <w:szCs w:val="24"/>
        </w:rPr>
        <w:t>aterial, and creative resources efficiently and effectively support the Mission and Beliefs.</w:t>
      </w:r>
      <w:r>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0"/>
          <w:szCs w:val="20"/>
        </w:rPr>
        <w:t xml:space="preserve"> </w:t>
      </w:r>
    </w:p>
    <w:p w:rsidR="005701F3" w:rsidRDefault="005701F3">
      <w:pPr>
        <w:rPr>
          <w:rFonts w:ascii="Times New Roman" w:eastAsia="Times New Roman" w:hAnsi="Times New Roman" w:cs="Times New Roman"/>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Profile of a North Salem 5th Grader articulates our district’s goals and expectations for our elementary students.  These goals and expectations are mor</w:t>
      </w:r>
      <w:r>
        <w:rPr>
          <w:rFonts w:ascii="Times New Roman" w:eastAsia="Times New Roman" w:hAnsi="Times New Roman" w:cs="Times New Roman"/>
          <w:sz w:val="24"/>
          <w:szCs w:val="24"/>
        </w:rPr>
        <w:t xml:space="preserve">e than aspirational, our teachers and staff are intentional and deliberate in their instruction and assessment of students’ mastery in </w:t>
      </w:r>
      <w:r>
        <w:rPr>
          <w:rFonts w:ascii="Times New Roman" w:eastAsia="Times New Roman" w:hAnsi="Times New Roman" w:cs="Times New Roman"/>
          <w:sz w:val="24"/>
          <w:szCs w:val="24"/>
        </w:rPr>
        <w:lastRenderedPageBreak/>
        <w:t>these indicators.  The components and specific indicators of critical and creative thinker, collaborator, communicator, c</w:t>
      </w:r>
      <w:r>
        <w:rPr>
          <w:rFonts w:ascii="Times New Roman" w:eastAsia="Times New Roman" w:hAnsi="Times New Roman" w:cs="Times New Roman"/>
          <w:sz w:val="24"/>
          <w:szCs w:val="24"/>
        </w:rPr>
        <w:t>itizen and continuously improving learning our expectations for what our students should know and embody upon their completion of 5th grade.  To this end, all our teachers and staff work collaboratively to empower our students to achieve the profile’s indi</w:t>
      </w:r>
      <w:r>
        <w:rPr>
          <w:rFonts w:ascii="Times New Roman" w:eastAsia="Times New Roman" w:hAnsi="Times New Roman" w:cs="Times New Roman"/>
          <w:sz w:val="24"/>
          <w:szCs w:val="24"/>
        </w:rPr>
        <w:t>cators. Professional development is intentionally designed to support teachers and staff as they work towards achieving the Profile of a North Salem 5th Grader with our students.</w:t>
      </w: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781800" cy="46243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781800" cy="4624388"/>
                    </a:xfrm>
                    <a:prstGeom prst="rect">
                      <a:avLst/>
                    </a:prstGeom>
                    <a:ln/>
                  </pic:spPr>
                </pic:pic>
              </a:graphicData>
            </a:graphic>
          </wp:inline>
        </w:drawing>
      </w: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Profile of a North Salem Graduate builds upon the work on the Profile of a North Salem 5th Grader.  Students are expected to actively engage in achieving the indicators described in the Profile of a North Salem Graduate.  Teachers and staff provide lea</w:t>
      </w:r>
      <w:r>
        <w:rPr>
          <w:rFonts w:ascii="Times New Roman" w:eastAsia="Times New Roman" w:hAnsi="Times New Roman" w:cs="Times New Roman"/>
          <w:sz w:val="24"/>
          <w:szCs w:val="24"/>
        </w:rPr>
        <w:t xml:space="preserve">rning experiences in and outside of the classroom for students at North Salem Middle School/High School which challenge and prepare students so that once they graduate, students will have experienced these </w:t>
      </w:r>
      <w:r>
        <w:rPr>
          <w:rFonts w:ascii="Times New Roman" w:eastAsia="Times New Roman" w:hAnsi="Times New Roman" w:cs="Times New Roman"/>
          <w:sz w:val="24"/>
          <w:szCs w:val="24"/>
        </w:rPr>
        <w:lastRenderedPageBreak/>
        <w:t>indicators multiple times and they can confidently</w:t>
      </w:r>
      <w:r>
        <w:rPr>
          <w:rFonts w:ascii="Times New Roman" w:eastAsia="Times New Roman" w:hAnsi="Times New Roman" w:cs="Times New Roman"/>
          <w:sz w:val="24"/>
          <w:szCs w:val="24"/>
        </w:rPr>
        <w:t xml:space="preserve"> embody these practices and dispositions.  Professional development is intentionally designed to support teachers and staff as they work towards achieving the Profile of a North Salem Graduate with our students.</w:t>
      </w: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819900" cy="489108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819900" cy="4891088"/>
                    </a:xfrm>
                    <a:prstGeom prst="rect">
                      <a:avLst/>
                    </a:prstGeom>
                    <a:ln/>
                  </pic:spPr>
                </pic:pic>
              </a:graphicData>
            </a:graphic>
          </wp:inline>
        </w:drawing>
      </w:r>
    </w:p>
    <w:p w:rsidR="005701F3" w:rsidRDefault="005701F3">
      <w:pPr>
        <w:pStyle w:val="Heading1"/>
        <w:keepNext w:val="0"/>
        <w:keepLines w:val="0"/>
        <w:widowControl w:val="0"/>
        <w:spacing w:before="0" w:after="0"/>
        <w:rPr>
          <w:rFonts w:ascii="Cambria" w:eastAsia="Cambria" w:hAnsi="Cambria" w:cs="Cambria"/>
          <w:sz w:val="44"/>
          <w:szCs w:val="44"/>
        </w:rPr>
      </w:pPr>
      <w:bookmarkStart w:id="3" w:name="_80x2oj76b5h8" w:colFirst="0" w:colLast="0"/>
      <w:bookmarkEnd w:id="3"/>
    </w:p>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Pr>
        <w:spacing w:line="276" w:lineRule="auto"/>
      </w:pPr>
    </w:p>
    <w:p w:rsidR="005701F3" w:rsidRDefault="008C6ADE">
      <w:pPr>
        <w:spacing w:line="276" w:lineRule="auto"/>
      </w:pPr>
      <w:r>
        <w:rPr>
          <w:noProof/>
        </w:rPr>
        <w:lastRenderedPageBreak/>
        <w:drawing>
          <wp:anchor distT="19050" distB="19050" distL="19050" distR="19050" simplePos="0" relativeHeight="251658240" behindDoc="0" locked="0" layoutInCell="1" hidden="0" allowOverlap="1">
            <wp:simplePos x="0" y="0"/>
            <wp:positionH relativeFrom="column">
              <wp:posOffset>3137046</wp:posOffset>
            </wp:positionH>
            <wp:positionV relativeFrom="paragraph">
              <wp:posOffset>19050</wp:posOffset>
            </wp:positionV>
            <wp:extent cx="3597129" cy="2700338"/>
            <wp:effectExtent l="0" t="0" r="0" b="0"/>
            <wp:wrapTopAndBottom distT="19050" distB="1905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97129" cy="2700338"/>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-761999</wp:posOffset>
            </wp:positionH>
            <wp:positionV relativeFrom="paragraph">
              <wp:posOffset>85725</wp:posOffset>
            </wp:positionV>
            <wp:extent cx="3600450" cy="2545146"/>
            <wp:effectExtent l="0" t="0" r="0" b="0"/>
            <wp:wrapTopAndBottom distT="19050" distB="190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600450" cy="2545146"/>
                    </a:xfrm>
                    <a:prstGeom prst="rect">
                      <a:avLst/>
                    </a:prstGeom>
                    <a:ln/>
                  </pic:spPr>
                </pic:pic>
              </a:graphicData>
            </a:graphic>
          </wp:anchor>
        </w:drawing>
      </w:r>
    </w:p>
    <w:p w:rsidR="005701F3" w:rsidRDefault="005701F3"/>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Salem Problem S</w:t>
      </w:r>
      <w:r>
        <w:rPr>
          <w:rFonts w:ascii="Times New Roman" w:eastAsia="Times New Roman" w:hAnsi="Times New Roman" w:cs="Times New Roman"/>
          <w:sz w:val="24"/>
          <w:szCs w:val="24"/>
        </w:rPr>
        <w:t xml:space="preserve">olving Cycle and the Spiral of Continuous Improvement further serve to operationalize our District’s Mission and these schematics provide our students, faculty and staff with a common language and an effective approach to problem solving, design thinking, </w:t>
      </w:r>
      <w:r>
        <w:rPr>
          <w:rFonts w:ascii="Times New Roman" w:eastAsia="Times New Roman" w:hAnsi="Times New Roman" w:cs="Times New Roman"/>
          <w:sz w:val="24"/>
          <w:szCs w:val="24"/>
        </w:rPr>
        <w:t xml:space="preserve">reflective practice and continuous improvement.  </w:t>
      </w:r>
    </w:p>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5701F3"/>
    <w:p w:rsidR="005701F3" w:rsidRDefault="008C6ADE">
      <w:pPr>
        <w:pStyle w:val="Heading1"/>
        <w:keepNext w:val="0"/>
        <w:keepLines w:val="0"/>
        <w:widowControl w:val="0"/>
        <w:spacing w:before="0" w:after="0"/>
        <w:jc w:val="center"/>
        <w:rPr>
          <w:rFonts w:ascii="Cambria" w:eastAsia="Cambria" w:hAnsi="Cambria" w:cs="Cambria"/>
          <w:sz w:val="44"/>
          <w:szCs w:val="44"/>
        </w:rPr>
      </w:pPr>
      <w:bookmarkStart w:id="4" w:name="_w0qmqm9kvnoj" w:colFirst="0" w:colLast="0"/>
      <w:bookmarkEnd w:id="4"/>
      <w:r>
        <w:rPr>
          <w:rFonts w:ascii="Cambria" w:eastAsia="Cambria" w:hAnsi="Cambria" w:cs="Cambria"/>
          <w:sz w:val="44"/>
          <w:szCs w:val="44"/>
        </w:rPr>
        <w:t>Professional Learning Principles</w:t>
      </w:r>
    </w:p>
    <w:p w:rsidR="005701F3" w:rsidRDefault="005701F3">
      <w:pPr>
        <w:rPr>
          <w:rFonts w:ascii="Cambria" w:eastAsia="Cambria" w:hAnsi="Cambria" w:cs="Cambria"/>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plan incorporates the following researched-based principles to guide the professional learning process.</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will align with the District’s Master strategies and indicators of success focused on improving instruction and students’ learning so that students may effectively solve problems through critical and creative thinking.</w:t>
      </w:r>
    </w:p>
    <w:p w:rsidR="005701F3" w:rsidRDefault="005701F3">
      <w:pPr>
        <w:rPr>
          <w:rFonts w:ascii="Times New Roman" w:eastAsia="Times New Roman" w:hAnsi="Times New Roman" w:cs="Times New Roman"/>
          <w:sz w:val="24"/>
          <w:szCs w:val="24"/>
        </w:rPr>
      </w:pP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require a continuous cycle of learning, application, and reflection.</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professional collaboration.</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designed to build a climate for growth and success.</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supported by adequate resources; time and funding are necessary for quality professional le</w:t>
      </w:r>
      <w:r>
        <w:rPr>
          <w:rFonts w:ascii="Times New Roman" w:eastAsia="Times New Roman" w:hAnsi="Times New Roman" w:cs="Times New Roman"/>
          <w:sz w:val="24"/>
          <w:szCs w:val="24"/>
        </w:rPr>
        <w:t>arning.</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based on analyses of the differences between actual student performance and goals and standards for student learning.</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educators to demonstrate high expectations for student learning.</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continuous and on-going, involving follow-up and su</w:t>
      </w:r>
      <w:r>
        <w:rPr>
          <w:rFonts w:ascii="Times New Roman" w:eastAsia="Times New Roman" w:hAnsi="Times New Roman" w:cs="Times New Roman"/>
          <w:sz w:val="24"/>
          <w:szCs w:val="24"/>
        </w:rPr>
        <w:t>pport for further learning, including support from sources external to the school that can provide necessary resources and new perspectives.</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concomitantly achieve district objectives and provide voice, choice and teacher/staff member agency in the identifi</w:t>
      </w:r>
      <w:r>
        <w:rPr>
          <w:rFonts w:ascii="Times New Roman" w:eastAsia="Times New Roman" w:hAnsi="Times New Roman" w:cs="Times New Roman"/>
          <w:sz w:val="24"/>
          <w:szCs w:val="24"/>
        </w:rPr>
        <w:t>cation of what they need to learn and in the development of the learning experiences in which they will be involved.</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use a variety of approaches and opportunities to accomplish the goals of improving instruction and student success.</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research based and p</w:t>
      </w:r>
      <w:r>
        <w:rPr>
          <w:rFonts w:ascii="Times New Roman" w:eastAsia="Times New Roman" w:hAnsi="Times New Roman" w:cs="Times New Roman"/>
          <w:sz w:val="24"/>
          <w:szCs w:val="24"/>
        </w:rPr>
        <w:t>rovide opportunities to gain an understanding of the theory underlying the knowledge and skills being learned.</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promote reflective and responsive practice that demonstrates adjustments are made on a continuing basis to improve the effectiveness of instructi</w:t>
      </w:r>
      <w:r>
        <w:rPr>
          <w:rFonts w:ascii="Times New Roman" w:eastAsia="Times New Roman" w:hAnsi="Times New Roman" w:cs="Times New Roman"/>
          <w:sz w:val="24"/>
          <w:szCs w:val="24"/>
        </w:rPr>
        <w:t>on and assessment.</w:t>
      </w:r>
    </w:p>
    <w:p w:rsidR="005701F3" w:rsidRDefault="008C6ADE">
      <w:pPr>
        <w:numPr>
          <w:ilvl w:val="0"/>
          <w:numId w:val="2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all inclusive; teachers (including part-time and long-term substitutes), teaching assistants, and all other staff members will participate in professional learning.</w:t>
      </w:r>
    </w:p>
    <w:p w:rsidR="005701F3" w:rsidRDefault="005701F3">
      <w:pPr>
        <w:rPr>
          <w:rFonts w:ascii="Times New Roman" w:eastAsia="Times New Roman" w:hAnsi="Times New Roman" w:cs="Times New Roman"/>
          <w:sz w:val="24"/>
          <w:szCs w:val="24"/>
        </w:rPr>
      </w:pPr>
    </w:p>
    <w:p w:rsidR="005701F3" w:rsidRDefault="005701F3">
      <w:pPr>
        <w:rPr>
          <w:rFonts w:ascii="Times New Roman" w:eastAsia="Times New Roman" w:hAnsi="Times New Roman" w:cs="Times New Roman"/>
          <w:sz w:val="24"/>
          <w:szCs w:val="24"/>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pStyle w:val="Heading1"/>
        <w:keepNext w:val="0"/>
        <w:keepLines w:val="0"/>
        <w:widowControl w:val="0"/>
        <w:spacing w:before="0" w:after="200" w:line="276" w:lineRule="auto"/>
        <w:jc w:val="center"/>
        <w:rPr>
          <w:rFonts w:ascii="Times New Roman" w:eastAsia="Times New Roman" w:hAnsi="Times New Roman" w:cs="Times New Roman"/>
          <w:b w:val="0"/>
          <w:sz w:val="44"/>
          <w:szCs w:val="44"/>
        </w:rPr>
      </w:pPr>
      <w:bookmarkStart w:id="5" w:name="_laed8xi0g68m" w:colFirst="0" w:colLast="0"/>
      <w:bookmarkEnd w:id="5"/>
      <w:r>
        <w:rPr>
          <w:rFonts w:ascii="Times New Roman" w:eastAsia="Times New Roman" w:hAnsi="Times New Roman" w:cs="Times New Roman"/>
          <w:sz w:val="44"/>
          <w:szCs w:val="44"/>
        </w:rPr>
        <w:t>NYS Professional Learning Standards &amp; Indicators</w:t>
      </w:r>
      <w:r>
        <w:rPr>
          <w:rFonts w:ascii="Times New Roman" w:eastAsia="Times New Roman" w:hAnsi="Times New Roman" w:cs="Times New Roman"/>
          <w:b w:val="0"/>
          <w:sz w:val="44"/>
          <w:szCs w:val="44"/>
        </w:rPr>
        <w:t xml:space="preserve"> </w:t>
      </w:r>
    </w:p>
    <w:p w:rsidR="005701F3" w:rsidRDefault="008C6ADE">
      <w:r>
        <w:t>The NYS</w:t>
      </w:r>
      <w:r>
        <w:t xml:space="preserve"> Professional learning standards along with the </w:t>
      </w:r>
      <w:hyperlink r:id="rId12">
        <w:r>
          <w:rPr>
            <w:color w:val="1155CC"/>
            <w:u w:val="single"/>
          </w:rPr>
          <w:t>Tri State Consoritium’s Professional Learning Rubric</w:t>
        </w:r>
      </w:hyperlink>
      <w:r>
        <w:t xml:space="preserve"> serve as guidelines for North Salem’s professional le</w:t>
      </w:r>
      <w:r>
        <w:t xml:space="preserve">arning plan.  </w:t>
      </w:r>
    </w:p>
    <w:p w:rsidR="005701F3" w:rsidRDefault="005701F3"/>
    <w:p w:rsidR="005701F3" w:rsidRDefault="008C6A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1: Designing Professional Development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design is based on data, is derived from the experience, expertise and needs of the recipients, reflects best practices in sustained job-embedded learning, and incorporates knowledge of how adults learn.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1a. Professiona</w:t>
      </w:r>
      <w:r>
        <w:rPr>
          <w:rFonts w:ascii="Times New Roman" w:eastAsia="Times New Roman" w:hAnsi="Times New Roman" w:cs="Times New Roman"/>
          <w:sz w:val="24"/>
          <w:szCs w:val="24"/>
        </w:rPr>
        <w:t xml:space="preserve">l learning design begins with a needs assessment that is grounded in the analysis of multiple sources of disaggregated teaching and learning data.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1b. Professional learning design is based on the learning styles of adult learners as well as the diverse cu</w:t>
      </w:r>
      <w:r>
        <w:rPr>
          <w:rFonts w:ascii="Times New Roman" w:eastAsia="Times New Roman" w:hAnsi="Times New Roman" w:cs="Times New Roman"/>
          <w:sz w:val="24"/>
          <w:szCs w:val="24"/>
        </w:rPr>
        <w:t xml:space="preserve">ltural, linguistic, and experiential resources that they bring to the professional learning activity.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1c. Professional learning design is grounded in the New York State Learning Standards and student learning goals.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1d. The intended beneficiaries of prof</w:t>
      </w:r>
      <w:r>
        <w:rPr>
          <w:rFonts w:ascii="Times New Roman" w:eastAsia="Times New Roman" w:hAnsi="Times New Roman" w:cs="Times New Roman"/>
          <w:sz w:val="24"/>
          <w:szCs w:val="24"/>
        </w:rPr>
        <w:t xml:space="preserve">essional learning are substantially involved in all aspects of professional learning design.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1e. Professional learning design addresses the continuum of an educator’s experience and level of expertise, and is based on an analysis of individual educator ne</w:t>
      </w:r>
      <w:r>
        <w:rPr>
          <w:rFonts w:ascii="Times New Roman" w:eastAsia="Times New Roman" w:hAnsi="Times New Roman" w:cs="Times New Roman"/>
          <w:sz w:val="24"/>
          <w:szCs w:val="24"/>
        </w:rPr>
        <w:t xml:space="preserve">eds; current knowledge and skills; and district, building and educator learning goals.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1f. Professional learning formats include, but are not limited to, lesson study, demonstrations, observations, analysis of student work and assessment data, collegial c</w:t>
      </w:r>
      <w:r>
        <w:rPr>
          <w:rFonts w:ascii="Times New Roman" w:eastAsia="Times New Roman" w:hAnsi="Times New Roman" w:cs="Times New Roman"/>
          <w:sz w:val="24"/>
          <w:szCs w:val="24"/>
        </w:rPr>
        <w:t xml:space="preserve">ircles, feedback, action research, reflection, and opportunities for collaboration and problem solving.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 The format of professional learning incorporates technologies to provide more extensive and diverse content, expand access and participation, and c</w:t>
      </w:r>
      <w:r>
        <w:rPr>
          <w:rFonts w:ascii="Times New Roman" w:eastAsia="Times New Roman" w:hAnsi="Times New Roman" w:cs="Times New Roman"/>
          <w:sz w:val="24"/>
          <w:szCs w:val="24"/>
        </w:rPr>
        <w:t xml:space="preserve">reate virtual professional learning communities. </w:t>
      </w:r>
    </w:p>
    <w:p w:rsidR="005701F3" w:rsidRDefault="008C6ADE">
      <w:pPr>
        <w:ind w:left="620" w:hanging="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1h. Professional learning is sustained over time and provides continued support such as follow-up, demonstrations, feedback on mastery of new knowledge and skills, peer coaching and mentoring, and continued</w:t>
      </w:r>
      <w:r>
        <w:rPr>
          <w:rFonts w:ascii="Times New Roman" w:eastAsia="Times New Roman" w:hAnsi="Times New Roman" w:cs="Times New Roman"/>
          <w:sz w:val="24"/>
          <w:szCs w:val="24"/>
        </w:rPr>
        <w:t xml:space="preserve"> opportunities for additional study. </w:t>
      </w:r>
    </w:p>
    <w:p w:rsidR="005701F3" w:rsidRDefault="005701F3">
      <w:pP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2: Content Knowledge and Quality Teaching </w:t>
      </w:r>
    </w:p>
    <w:p w:rsidR="005701F3" w:rsidRDefault="005701F3">
      <w:pPr>
        <w:rPr>
          <w:rFonts w:ascii="Times New Roman" w:eastAsia="Times New Roman" w:hAnsi="Times New Roman" w:cs="Times New Roman"/>
          <w:b/>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expands all educators’ content knowledge and the knowledge and skills necessary to provide developmentally appropriate instructiona</w:t>
      </w:r>
      <w:r>
        <w:rPr>
          <w:rFonts w:ascii="Times New Roman" w:eastAsia="Times New Roman" w:hAnsi="Times New Roman" w:cs="Times New Roman"/>
          <w:sz w:val="24"/>
          <w:szCs w:val="24"/>
        </w:rPr>
        <w:t xml:space="preserve">l strategies and assess student progress.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 Professional learning includes learning experiences and resources to ensure that educators understand how the subjects they teach address the New York State Learning Standards and the relationshi</w:t>
      </w:r>
      <w:r>
        <w:rPr>
          <w:rFonts w:ascii="Times New Roman" w:eastAsia="Times New Roman" w:hAnsi="Times New Roman" w:cs="Times New Roman"/>
          <w:sz w:val="24"/>
          <w:szCs w:val="24"/>
        </w:rPr>
        <w:t xml:space="preserve">ps between the subjects they teach and the other subjects in the curriculum.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 Professional learning provides opportunities for educators to examine, observe, practice, and receive feedback on their use of research-based instructional strategies to impr</w:t>
      </w:r>
      <w:r>
        <w:rPr>
          <w:rFonts w:ascii="Times New Roman" w:eastAsia="Times New Roman" w:hAnsi="Times New Roman" w:cs="Times New Roman"/>
          <w:sz w:val="24"/>
          <w:szCs w:val="24"/>
        </w:rPr>
        <w:t xml:space="preserve">ove their students’ learning by utilizing methods such as peer review, coaching, mentoring, and modeling.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 Professional learning provides ongoing opportunities for educators to examine a variety of classroom assessments, practice using them in their cl</w:t>
      </w:r>
      <w:r>
        <w:rPr>
          <w:rFonts w:ascii="Times New Roman" w:eastAsia="Times New Roman" w:hAnsi="Times New Roman" w:cs="Times New Roman"/>
          <w:sz w:val="24"/>
          <w:szCs w:val="24"/>
        </w:rPr>
        <w:t xml:space="preserve">assrooms, and analyze the results to 1) understand and report on student achievement based on New York State Learning Standards, 2) identify gaps in student learning, and 3) adjust instruction.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2d. Professional learning provides differentiated instructional strategies to meet the needs of diverse learners.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2e. Professional learning ensures that educators have the knowledge and skills needed to develop and foster the critical thinking, problem so</w:t>
      </w:r>
      <w:r>
        <w:rPr>
          <w:rFonts w:ascii="Times New Roman" w:eastAsia="Times New Roman" w:hAnsi="Times New Roman" w:cs="Times New Roman"/>
          <w:sz w:val="24"/>
          <w:szCs w:val="24"/>
        </w:rPr>
        <w:t xml:space="preserve">lving, literacy, and technological skills that students need to be successful in the 21st century.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2f. Professional learning provides the knowledge, skill, and opportunity for educators to make relevant connections between the subjects they teach and the </w:t>
      </w:r>
      <w:r>
        <w:rPr>
          <w:rFonts w:ascii="Times New Roman" w:eastAsia="Times New Roman" w:hAnsi="Times New Roman" w:cs="Times New Roman"/>
          <w:sz w:val="24"/>
          <w:szCs w:val="24"/>
        </w:rPr>
        <w:t xml:space="preserve">applications of those subjects. </w:t>
      </w:r>
    </w:p>
    <w:p w:rsidR="005701F3" w:rsidRDefault="005701F3">
      <w:pPr>
        <w:jc w:val="cente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3: Research-based Professional Learning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is research-based and provides educators with opportunities to analyze, apply, and engage in research.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Indicators: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     Professional</w:t>
      </w:r>
      <w:r>
        <w:rPr>
          <w:rFonts w:ascii="Times New Roman" w:eastAsia="Times New Roman" w:hAnsi="Times New Roman" w:cs="Times New Roman"/>
          <w:sz w:val="24"/>
          <w:szCs w:val="24"/>
        </w:rPr>
        <w:t xml:space="preserve"> learning is based on current research in teaching, learning, and leadership.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Pr>
          <w:rFonts w:ascii="Times New Roman" w:eastAsia="Times New Roman" w:hAnsi="Times New Roman" w:cs="Times New Roman"/>
          <w:sz w:val="24"/>
          <w:szCs w:val="24"/>
        </w:rPr>
        <w:tab/>
        <w:t xml:space="preserve">Effective professional learning ensures that all educators have the knowledge, skill, and   opportunity to apply research to instructional decision making.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3b.1. Professi</w:t>
      </w:r>
      <w:r>
        <w:rPr>
          <w:rFonts w:ascii="Times New Roman" w:eastAsia="Times New Roman" w:hAnsi="Times New Roman" w:cs="Times New Roman"/>
          <w:sz w:val="24"/>
          <w:szCs w:val="24"/>
        </w:rPr>
        <w:t xml:space="preserve">onal learning includes ongoing opportunities for educators to read and reflect on current research on topics that are of interest to them and that are consistent with state and local school improvement priorities.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3b.2. Professional learning involves disc</w:t>
      </w:r>
      <w:r>
        <w:rPr>
          <w:rFonts w:ascii="Times New Roman" w:eastAsia="Times New Roman" w:hAnsi="Times New Roman" w:cs="Times New Roman"/>
          <w:sz w:val="24"/>
          <w:szCs w:val="24"/>
        </w:rPr>
        <w:t xml:space="preserve">ussion of research design, data collection, and analysis to assist teachers in understanding how to interpret research findings, particularly in areas where there may be competing perspectives and conclusions.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3b.3. Professional learning provides opportun</w:t>
      </w:r>
      <w:r>
        <w:rPr>
          <w:rFonts w:ascii="Times New Roman" w:eastAsia="Times New Roman" w:hAnsi="Times New Roman" w:cs="Times New Roman"/>
          <w:sz w:val="24"/>
          <w:szCs w:val="24"/>
        </w:rPr>
        <w:t>ities for educators to collaborate with higher education and other partners in action research to test their own hypotheses and to report the results about the impact of professional learning programs or the effectiveness of particular instructional strate</w:t>
      </w:r>
      <w:r>
        <w:rPr>
          <w:rFonts w:ascii="Times New Roman" w:eastAsia="Times New Roman" w:hAnsi="Times New Roman" w:cs="Times New Roman"/>
          <w:sz w:val="24"/>
          <w:szCs w:val="24"/>
        </w:rPr>
        <w:t xml:space="preserve">gies and programs for educators and students. </w:t>
      </w:r>
    </w:p>
    <w:p w:rsidR="005701F3" w:rsidRDefault="005701F3">
      <w:pPr>
        <w:rPr>
          <w:rFonts w:ascii="Times New Roman" w:eastAsia="Times New Roman" w:hAnsi="Times New Roman" w:cs="Times New Roman"/>
          <w:b/>
          <w:sz w:val="24"/>
          <w:szCs w:val="24"/>
        </w:rPr>
      </w:pPr>
    </w:p>
    <w:p w:rsidR="005701F3" w:rsidRDefault="008C6ADE">
      <w:pPr>
        <w:ind w:left="5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4: Collaboration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ensures that educators have the knowledge, skill, and opportunity to collaborate to improve instruction and student achievement in a respectful and</w:t>
      </w:r>
      <w:r>
        <w:rPr>
          <w:rFonts w:ascii="Times New Roman" w:eastAsia="Times New Roman" w:hAnsi="Times New Roman" w:cs="Times New Roman"/>
          <w:sz w:val="24"/>
          <w:szCs w:val="24"/>
        </w:rPr>
        <w:t xml:space="preserve"> trusting environment.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4a. Professional learning provides skills that educators need to communicate effectively, to listen to the ideas of others, to exchange and discuss ideas, to work in diverse teams, and to share responsibility for work toward a common goal.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 Professiona</w:t>
      </w:r>
      <w:r>
        <w:rPr>
          <w:rFonts w:ascii="Times New Roman" w:eastAsia="Times New Roman" w:hAnsi="Times New Roman" w:cs="Times New Roman"/>
          <w:sz w:val="24"/>
          <w:szCs w:val="24"/>
        </w:rPr>
        <w:t xml:space="preserve">l learning provides ongoing opportunities for educators to work with colleagues including teachers, principals, teaching assistants, librarians, counselors, social workers, psychologists, higher education faculty, and others critical to student success.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c. Professional learning maximizes the use of technology to broaden the scope of collaboration. </w:t>
      </w:r>
    </w:p>
    <w:p w:rsidR="005701F3" w:rsidRDefault="005701F3">
      <w:pP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5: Diverse Learning </w:t>
      </w:r>
    </w:p>
    <w:p w:rsidR="005701F3" w:rsidRDefault="005701F3">
      <w:pPr>
        <w:rPr>
          <w:rFonts w:ascii="Times New Roman" w:eastAsia="Times New Roman" w:hAnsi="Times New Roman" w:cs="Times New Roman"/>
          <w:b/>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ensures that educators have the knowledge and skill to meet the diverse needs of all students.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 Professional learning focuses on developing educators’ knowledge of the learning styles, needs, and abilities of their s</w:t>
      </w:r>
      <w:r>
        <w:rPr>
          <w:rFonts w:ascii="Times New Roman" w:eastAsia="Times New Roman" w:hAnsi="Times New Roman" w:cs="Times New Roman"/>
          <w:sz w:val="24"/>
          <w:szCs w:val="24"/>
        </w:rPr>
        <w:t xml:space="preserve">tudents, as well as the diverse cultural, linguistic, and experiential resources that their students bring to the classroom.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 Professional learning provides opportunities for educators to develop the knowledge and skills necessary to design and impleme</w:t>
      </w:r>
      <w:r>
        <w:rPr>
          <w:rFonts w:ascii="Times New Roman" w:eastAsia="Times New Roman" w:hAnsi="Times New Roman" w:cs="Times New Roman"/>
          <w:sz w:val="24"/>
          <w:szCs w:val="24"/>
        </w:rPr>
        <w:t xml:space="preserve">nt differentiated instructional and assessment strategies that utilize diverse student, family and community resources, and that meet diverse student learning needs.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5c. Professional learning provides opportunities for educators to examine their practice </w:t>
      </w:r>
      <w:r>
        <w:rPr>
          <w:rFonts w:ascii="Times New Roman" w:eastAsia="Times New Roman" w:hAnsi="Times New Roman" w:cs="Times New Roman"/>
          <w:sz w:val="24"/>
          <w:szCs w:val="24"/>
        </w:rPr>
        <w:t xml:space="preserve">in setting and maintaining high expectations for all students to enable them to attain high levels of achievement. </w:t>
      </w:r>
    </w:p>
    <w:p w:rsidR="005701F3" w:rsidRDefault="005701F3">
      <w:pPr>
        <w:ind w:left="460"/>
        <w:jc w:val="center"/>
        <w:rPr>
          <w:rFonts w:ascii="Times New Roman" w:eastAsia="Times New Roman" w:hAnsi="Times New Roman" w:cs="Times New Roman"/>
          <w:b/>
          <w:sz w:val="24"/>
          <w:szCs w:val="24"/>
        </w:rPr>
      </w:pPr>
    </w:p>
    <w:p w:rsidR="005701F3" w:rsidRDefault="008C6ADE">
      <w:pPr>
        <w:ind w:left="4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6: Student Learning Environments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ensures that educators have the knowledge and skill to create </w:t>
      </w:r>
      <w:r>
        <w:rPr>
          <w:rFonts w:ascii="Times New Roman" w:eastAsia="Times New Roman" w:hAnsi="Times New Roman" w:cs="Times New Roman"/>
          <w:sz w:val="24"/>
          <w:szCs w:val="24"/>
        </w:rPr>
        <w:t xml:space="preserve">safe, secure, supportive, and equitable learning environments for all students. </w:t>
      </w:r>
    </w:p>
    <w:p w:rsidR="005701F3" w:rsidRDefault="005701F3">
      <w:pPr>
        <w:ind w:left="460"/>
        <w:jc w:val="both"/>
        <w:rPr>
          <w:rFonts w:ascii="Times New Roman" w:eastAsia="Times New Roman" w:hAnsi="Times New Roman" w:cs="Times New Roman"/>
          <w:b/>
          <w:sz w:val="24"/>
          <w:szCs w:val="24"/>
        </w:rPr>
      </w:pPr>
    </w:p>
    <w:p w:rsidR="005701F3" w:rsidRDefault="008C6ADE">
      <w:pPr>
        <w:ind w:left="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 Professional learning provides opportunities for educators to create a safe, inclusive, equitable learning community where everyone participates in maintaini</w:t>
      </w:r>
      <w:r>
        <w:rPr>
          <w:rFonts w:ascii="Times New Roman" w:eastAsia="Times New Roman" w:hAnsi="Times New Roman" w:cs="Times New Roman"/>
          <w:sz w:val="24"/>
          <w:szCs w:val="24"/>
        </w:rPr>
        <w:t xml:space="preserve">ng a climate of caring, respect, and high achievement.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6b. Professional learning provides opportunities for educators to collaborate with school psychologists and social workers to develop effective strategies for student behavior and classroom management</w:t>
      </w:r>
      <w:r>
        <w:rPr>
          <w:rFonts w:ascii="Times New Roman" w:eastAsia="Times New Roman" w:hAnsi="Times New Roman" w:cs="Times New Roman"/>
          <w:sz w:val="24"/>
          <w:szCs w:val="24"/>
        </w:rPr>
        <w:t xml:space="preserve">, and to seek creative solutions to conflicts.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 Professional learning provides opportunities for educators to analyze and use data about student behavior (such as discipline referrals, suspension information, school climate surveys, and social-emotiona</w:t>
      </w:r>
      <w:r>
        <w:rPr>
          <w:rFonts w:ascii="Times New Roman" w:eastAsia="Times New Roman" w:hAnsi="Times New Roman" w:cs="Times New Roman"/>
          <w:sz w:val="24"/>
          <w:szCs w:val="24"/>
        </w:rPr>
        <w:t xml:space="preserve">l data) to refine educational practices and promote optimal learning environments. </w:t>
      </w:r>
    </w:p>
    <w:p w:rsidR="005701F3" w:rsidRDefault="005701F3">
      <w:pPr>
        <w:jc w:val="cente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7: Parent, Family and Community Engagement </w:t>
      </w:r>
    </w:p>
    <w:p w:rsidR="005701F3" w:rsidRDefault="005701F3">
      <w:pPr>
        <w:rPr>
          <w:rFonts w:ascii="Times New Roman" w:eastAsia="Times New Roman" w:hAnsi="Times New Roman" w:cs="Times New Roman"/>
          <w:b/>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ensures that educators have the knowledge, skills, and opportunity to engage and col</w:t>
      </w:r>
      <w:r>
        <w:rPr>
          <w:rFonts w:ascii="Times New Roman" w:eastAsia="Times New Roman" w:hAnsi="Times New Roman" w:cs="Times New Roman"/>
          <w:sz w:val="24"/>
          <w:szCs w:val="24"/>
        </w:rPr>
        <w:t xml:space="preserve">laborate with parents, families, and other community members as active partners in children’s education.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7a. Professional learning provides opportunities for educators to develop communication and collaboration skills that enable them to build partnerships with parents, guardians, and the community.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7b. Professional learning enhances educators’ knowledge of </w:t>
      </w:r>
      <w:r>
        <w:rPr>
          <w:rFonts w:ascii="Times New Roman" w:eastAsia="Times New Roman" w:hAnsi="Times New Roman" w:cs="Times New Roman"/>
          <w:sz w:val="24"/>
          <w:szCs w:val="24"/>
        </w:rPr>
        <w:t xml:space="preserve">varying cultural backgrounds of students, families, and the community, and of how the diversity of these cultural backgrounds can serve as foundations and resources for student learning and success.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7c. Professional learning includes opportunities for edu</w:t>
      </w:r>
      <w:r>
        <w:rPr>
          <w:rFonts w:ascii="Times New Roman" w:eastAsia="Times New Roman" w:hAnsi="Times New Roman" w:cs="Times New Roman"/>
          <w:sz w:val="24"/>
          <w:szCs w:val="24"/>
        </w:rPr>
        <w:t xml:space="preserve">cators to develop skills and strategies that use technology to strengthen partnerships with parents, families, and the community. </w:t>
      </w:r>
    </w:p>
    <w:p w:rsidR="005701F3" w:rsidRDefault="005701F3">
      <w:pPr>
        <w:jc w:val="cente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8: Data-driven Professional Practice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w:t>
      </w:r>
      <w:r>
        <w:rPr>
          <w:rFonts w:ascii="Times New Roman" w:eastAsia="Times New Roman" w:hAnsi="Times New Roman" w:cs="Times New Roman"/>
          <w:sz w:val="24"/>
          <w:szCs w:val="24"/>
        </w:rPr>
        <w:t xml:space="preserve">: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uses disaggregated student data and other e</w:t>
      </w:r>
      <w:r>
        <w:rPr>
          <w:rFonts w:ascii="Times New Roman" w:eastAsia="Times New Roman" w:hAnsi="Times New Roman" w:cs="Times New Roman"/>
          <w:sz w:val="24"/>
          <w:szCs w:val="24"/>
        </w:rPr>
        <w:t xml:space="preserve">vidence of student learning to determine professional learning learning needs and priorities, to monitor student progress, and to help sustain continuous professional growth.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8a. Professional learning ensures ongoing opportunities for all ed</w:t>
      </w:r>
      <w:r>
        <w:rPr>
          <w:rFonts w:ascii="Times New Roman" w:eastAsia="Times New Roman" w:hAnsi="Times New Roman" w:cs="Times New Roman"/>
          <w:sz w:val="24"/>
          <w:szCs w:val="24"/>
        </w:rPr>
        <w:t xml:space="preserve">ucators to learn how to analyze and collect multiple sources of student data throughout the year, to monitor student progress and adjust instructional practice.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8b. Professional learning provides educators with the opportunity to examine all relevant stud</w:t>
      </w:r>
      <w:r>
        <w:rPr>
          <w:rFonts w:ascii="Times New Roman" w:eastAsia="Times New Roman" w:hAnsi="Times New Roman" w:cs="Times New Roman"/>
          <w:sz w:val="24"/>
          <w:szCs w:val="24"/>
        </w:rPr>
        <w:t xml:space="preserve">ent data, including Individual Education Plans (IEPs), at the beginning and throughout the academic school year, in order to design effective instruction.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8c. Professional learning provides educators with current, high quality data analysis presented in a</w:t>
      </w:r>
      <w:r>
        <w:rPr>
          <w:rFonts w:ascii="Times New Roman" w:eastAsia="Times New Roman" w:hAnsi="Times New Roman" w:cs="Times New Roman"/>
          <w:sz w:val="24"/>
          <w:szCs w:val="24"/>
        </w:rPr>
        <w:t xml:space="preserve"> clear, understandable format, to promote optimal student learning.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8d. Professional learning provides opportunities for educators to use results from local, state and national assessments; student work samples and portfolios; school climate, parent, and </w:t>
      </w:r>
      <w:r>
        <w:rPr>
          <w:rFonts w:ascii="Times New Roman" w:eastAsia="Times New Roman" w:hAnsi="Times New Roman" w:cs="Times New Roman"/>
          <w:sz w:val="24"/>
          <w:szCs w:val="24"/>
        </w:rPr>
        <w:t xml:space="preserve">teacher surveys; and student behavior data to guide their instruction.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8e. Professional learning provides ongoing opportunities for educators to use disaggregated student data by race, gender, English language learning, special needs, eligibility for free or reduced price meals, and other factors in order to improve student l</w:t>
      </w:r>
      <w:r>
        <w:rPr>
          <w:rFonts w:ascii="Times New Roman" w:eastAsia="Times New Roman" w:hAnsi="Times New Roman" w:cs="Times New Roman"/>
          <w:sz w:val="24"/>
          <w:szCs w:val="24"/>
        </w:rPr>
        <w:t xml:space="preserve">earning. </w:t>
      </w:r>
    </w:p>
    <w:p w:rsidR="005701F3" w:rsidRDefault="005701F3">
      <w:pPr>
        <w:jc w:val="cente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9: Technology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promotes technological literacy and facilitates the effective use of all appropriate technology.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9a. Professional learning ensures ongoing educator and student technologica</w:t>
      </w:r>
      <w:r>
        <w:rPr>
          <w:rFonts w:ascii="Times New Roman" w:eastAsia="Times New Roman" w:hAnsi="Times New Roman" w:cs="Times New Roman"/>
          <w:sz w:val="24"/>
          <w:szCs w:val="24"/>
        </w:rPr>
        <w:t xml:space="preserve">l literacy.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9b. Professional learning provides ongoing opportunities for educators to learn about new and emerging technologies useful in professional teaching practice.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9c. Professional learning facilitates the ability of educators to apply technologies</w:t>
      </w:r>
      <w:r>
        <w:rPr>
          <w:rFonts w:ascii="Times New Roman" w:eastAsia="Times New Roman" w:hAnsi="Times New Roman" w:cs="Times New Roman"/>
          <w:sz w:val="24"/>
          <w:szCs w:val="24"/>
        </w:rPr>
        <w:t xml:space="preserve"> to create optimal and equitable learning environments.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9d. Professional learning promotes technology as a tool to design learning opportunities, to evaluate the effectiveness of instruction, and to monitor student learning.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9e. Professional learning encourages educators to engage with students in using available technology as it relates to curricular activities, and to assist students in using technology in innovative ways.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9f. Professional learning provides educators with o</w:t>
      </w:r>
      <w:r>
        <w:rPr>
          <w:rFonts w:ascii="Times New Roman" w:eastAsia="Times New Roman" w:hAnsi="Times New Roman" w:cs="Times New Roman"/>
          <w:sz w:val="24"/>
          <w:szCs w:val="24"/>
        </w:rPr>
        <w:t xml:space="preserve">pportunities to learn and use technology for communication and collaboration.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9g. Professional learning addresses the legal and ethical uses of technology. </w:t>
      </w:r>
    </w:p>
    <w:p w:rsidR="005701F3" w:rsidRDefault="005701F3">
      <w:pPr>
        <w:rPr>
          <w:rFonts w:ascii="Times New Roman" w:eastAsia="Times New Roman" w:hAnsi="Times New Roman" w:cs="Times New Roman"/>
          <w:b/>
          <w:sz w:val="24"/>
          <w:szCs w:val="24"/>
        </w:rPr>
      </w:pPr>
    </w:p>
    <w:p w:rsidR="005701F3" w:rsidRDefault="008C6A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10: Evaluation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w:t>
      </w: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is evaluated using multiple sources of</w:t>
      </w:r>
      <w:r>
        <w:rPr>
          <w:rFonts w:ascii="Times New Roman" w:eastAsia="Times New Roman" w:hAnsi="Times New Roman" w:cs="Times New Roman"/>
          <w:sz w:val="24"/>
          <w:szCs w:val="24"/>
        </w:rPr>
        <w:t xml:space="preserve"> information to assess its effectiveness in improving professional practice and student learning. </w:t>
      </w:r>
    </w:p>
    <w:p w:rsidR="005701F3" w:rsidRDefault="005701F3">
      <w:pPr>
        <w:jc w:val="both"/>
        <w:rPr>
          <w:rFonts w:ascii="Times New Roman" w:eastAsia="Times New Roman" w:hAnsi="Times New Roman" w:cs="Times New Roman"/>
          <w:b/>
          <w:sz w:val="24"/>
          <w:szCs w:val="24"/>
        </w:rPr>
      </w:pPr>
    </w:p>
    <w:p w:rsidR="005701F3" w:rsidRDefault="008C6A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Indicators: </w:t>
      </w:r>
    </w:p>
    <w:p w:rsidR="005701F3" w:rsidRDefault="008C6ADE">
      <w:pPr>
        <w:ind w:left="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10a. Resources are provided to plan and conduct ongoing evaluation of professional learning. </w:t>
      </w:r>
    </w:p>
    <w:p w:rsidR="005701F3" w:rsidRDefault="008C6ADE">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10b. Professional learning evaluation uses multip</w:t>
      </w:r>
      <w:r>
        <w:rPr>
          <w:rFonts w:ascii="Times New Roman" w:eastAsia="Times New Roman" w:hAnsi="Times New Roman" w:cs="Times New Roman"/>
          <w:sz w:val="24"/>
          <w:szCs w:val="24"/>
        </w:rPr>
        <w:t>le measures to assess effectiveness of the knowledge and skill acquired in improving professional practice and student learning (such as the use of new learning in instructional planning, the use of student data for the development and adaptation of teachi</w:t>
      </w:r>
      <w:r>
        <w:rPr>
          <w:rFonts w:ascii="Times New Roman" w:eastAsia="Times New Roman" w:hAnsi="Times New Roman" w:cs="Times New Roman"/>
          <w:sz w:val="24"/>
          <w:szCs w:val="24"/>
        </w:rPr>
        <w:t xml:space="preserve">ng strategies, or the enhanced student performance following the application of a different teaching strategy). </w:t>
      </w:r>
    </w:p>
    <w:p w:rsidR="005701F3" w:rsidRDefault="008C6ADE">
      <w:pPr>
        <w:ind w:left="620"/>
        <w:rPr>
          <w:rFonts w:ascii="Times New Roman" w:eastAsia="Times New Roman" w:hAnsi="Times New Roman" w:cs="Times New Roman"/>
          <w:sz w:val="24"/>
          <w:szCs w:val="24"/>
        </w:rPr>
      </w:pPr>
      <w:r>
        <w:rPr>
          <w:rFonts w:ascii="Times New Roman" w:eastAsia="Times New Roman" w:hAnsi="Times New Roman" w:cs="Times New Roman"/>
          <w:sz w:val="24"/>
          <w:szCs w:val="24"/>
        </w:rPr>
        <w:t>10c. Professional learning evaluation includes the use of multiple methods and techniques that provide information to ensure ongoing improvemen</w:t>
      </w:r>
      <w:r>
        <w:rPr>
          <w:rFonts w:ascii="Times New Roman" w:eastAsia="Times New Roman" w:hAnsi="Times New Roman" w:cs="Times New Roman"/>
          <w:sz w:val="24"/>
          <w:szCs w:val="24"/>
        </w:rPr>
        <w:t xml:space="preserve">ts in the quality of the professional learning experience (such as participant reactions, surveys, focus groups, interviews, reflective journals, portfolios, or information about student behavior or performance). </w:t>
      </w:r>
    </w:p>
    <w:p w:rsidR="005701F3" w:rsidRDefault="008C6ADE">
      <w:pPr>
        <w:pStyle w:val="Title"/>
        <w:keepNext w:val="0"/>
        <w:keepLines w:val="0"/>
        <w:spacing w:before="0" w:after="0"/>
        <w:ind w:left="540"/>
      </w:pPr>
      <w:r>
        <w:rPr>
          <w:rFonts w:ascii="Times New Roman" w:eastAsia="Times New Roman" w:hAnsi="Times New Roman" w:cs="Times New Roman"/>
          <w:b w:val="0"/>
          <w:sz w:val="24"/>
          <w:szCs w:val="24"/>
        </w:rPr>
        <w:t>10d. Professional learning evaluation resu</w:t>
      </w:r>
      <w:r>
        <w:rPr>
          <w:rFonts w:ascii="Times New Roman" w:eastAsia="Times New Roman" w:hAnsi="Times New Roman" w:cs="Times New Roman"/>
          <w:b w:val="0"/>
          <w:sz w:val="24"/>
          <w:szCs w:val="24"/>
        </w:rPr>
        <w:t xml:space="preserve">lts are reported to key stakeholder groups in a manner that promotes effective use of the evaluation data for improving both individual educator practice and building- and district-wide professional learning plans. </w:t>
      </w:r>
    </w:p>
    <w:p w:rsidR="005701F3" w:rsidRDefault="005701F3"/>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6" w:name="_ppjeqxp6agb9" w:colFirst="0" w:colLast="0"/>
      <w:bookmarkEnd w:id="6"/>
    </w:p>
    <w:p w:rsidR="005701F3" w:rsidRDefault="008C6ADE">
      <w:pPr>
        <w:pStyle w:val="Heading1"/>
        <w:keepNext w:val="0"/>
        <w:keepLines w:val="0"/>
        <w:widowControl w:val="0"/>
        <w:spacing w:before="0" w:after="0"/>
        <w:jc w:val="center"/>
        <w:rPr>
          <w:rFonts w:ascii="Cambria" w:eastAsia="Cambria" w:hAnsi="Cambria" w:cs="Cambria"/>
          <w:sz w:val="44"/>
          <w:szCs w:val="44"/>
        </w:rPr>
      </w:pPr>
      <w:bookmarkStart w:id="7" w:name="_uas7v1flup1w" w:colFirst="0" w:colLast="0"/>
      <w:bookmarkEnd w:id="7"/>
      <w:r>
        <w:rPr>
          <w:rFonts w:ascii="Cambria" w:eastAsia="Cambria" w:hAnsi="Cambria" w:cs="Cambria"/>
          <w:sz w:val="44"/>
          <w:szCs w:val="44"/>
        </w:rPr>
        <w:t>Triangulation of Data Sources</w:t>
      </w:r>
    </w:p>
    <w:p w:rsidR="005701F3" w:rsidRDefault="005701F3"/>
    <w:p w:rsidR="005701F3" w:rsidRDefault="008C6ADE">
      <w:pPr>
        <w:rPr>
          <w:rFonts w:ascii="Cambria" w:eastAsia="Cambria" w:hAnsi="Cambria" w:cs="Cambria"/>
          <w:sz w:val="24"/>
          <w:szCs w:val="24"/>
        </w:rPr>
      </w:pPr>
      <w:r>
        <w:rPr>
          <w:rFonts w:ascii="Cambria" w:eastAsia="Cambria" w:hAnsi="Cambria" w:cs="Cambria"/>
          <w:sz w:val="24"/>
          <w:szCs w:val="24"/>
        </w:rPr>
        <w:t>A successful professional learning program is designed based on quantitative data and qualitative data.  In order to accomplish this tenet, North Salem Central School District uses multiple data sources to inform its decision making around professional lea</w:t>
      </w:r>
      <w:r>
        <w:rPr>
          <w:rFonts w:ascii="Cambria" w:eastAsia="Cambria" w:hAnsi="Cambria" w:cs="Cambria"/>
          <w:sz w:val="24"/>
          <w:szCs w:val="24"/>
        </w:rPr>
        <w:t>rning.  The following are examples of the various types quantitative and qualitative data sources used:</w:t>
      </w:r>
    </w:p>
    <w:p w:rsidR="005701F3" w:rsidRDefault="005701F3">
      <w:pPr>
        <w:rPr>
          <w:rFonts w:ascii="Cambria" w:eastAsia="Cambria" w:hAnsi="Cambria" w:cs="Cambria"/>
          <w:sz w:val="24"/>
          <w:szCs w:val="24"/>
        </w:rPr>
      </w:pP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District Committees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Administrative Council</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Instructional Lead Teachers &amp; Department Chairs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North Salem Teachers’ Association</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North Salem Administrators’ Association</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Board of Education</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 xml:space="preserve">NYS School Report Cards </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New York State Learning Standards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Common Core Learning Standards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BEDS Data</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Student Performance Results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State Assessment Results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Local Assessment Results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Professional Learni</w:t>
      </w:r>
      <w:r>
        <w:rPr>
          <w:rFonts w:ascii="Cambria" w:eastAsia="Cambria" w:hAnsi="Cambria" w:cs="Cambria"/>
          <w:b/>
          <w:sz w:val="24"/>
          <w:szCs w:val="24"/>
        </w:rPr>
        <w:t>ng Survey Results</w:t>
      </w:r>
    </w:p>
    <w:p w:rsidR="005701F3" w:rsidRDefault="008C6ADE">
      <w:pPr>
        <w:spacing w:line="360" w:lineRule="auto"/>
        <w:jc w:val="center"/>
        <w:rPr>
          <w:rFonts w:ascii="Cambria" w:eastAsia="Cambria" w:hAnsi="Cambria" w:cs="Cambria"/>
          <w:b/>
          <w:sz w:val="24"/>
          <w:szCs w:val="24"/>
        </w:rPr>
      </w:pPr>
      <w:r>
        <w:rPr>
          <w:rFonts w:ascii="Cambria" w:eastAsia="Cambria" w:hAnsi="Cambria" w:cs="Cambria"/>
          <w:b/>
          <w:sz w:val="24"/>
          <w:szCs w:val="24"/>
        </w:rPr>
        <w:t>Learning Walks</w:t>
      </w: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5701F3">
      <w:pPr>
        <w:rPr>
          <w:rFonts w:ascii="Times New Roman" w:eastAsia="Times New Roman" w:hAnsi="Times New Roman" w:cs="Times New Roman"/>
          <w:sz w:val="28"/>
          <w:szCs w:val="28"/>
        </w:rPr>
      </w:pPr>
    </w:p>
    <w:p w:rsidR="005701F3" w:rsidRDefault="008C6ADE">
      <w:pPr>
        <w:pStyle w:val="Heading1"/>
        <w:keepNext w:val="0"/>
        <w:keepLines w:val="0"/>
        <w:widowControl w:val="0"/>
        <w:spacing w:before="0" w:after="0"/>
        <w:jc w:val="center"/>
        <w:rPr>
          <w:rFonts w:ascii="Cambria" w:eastAsia="Cambria" w:hAnsi="Cambria" w:cs="Cambria"/>
          <w:sz w:val="44"/>
          <w:szCs w:val="44"/>
        </w:rPr>
      </w:pPr>
      <w:bookmarkStart w:id="8" w:name="_wn66sdndyxsh" w:colFirst="0" w:colLast="0"/>
      <w:bookmarkEnd w:id="8"/>
      <w:r>
        <w:rPr>
          <w:rFonts w:ascii="Cambria" w:eastAsia="Cambria" w:hAnsi="Cambria" w:cs="Cambria"/>
          <w:sz w:val="44"/>
          <w:szCs w:val="44"/>
        </w:rPr>
        <w:t>Professional Learning Opportunities &amp; Requirements Continuing Teacher and Leader Education (CTLE) Attainment</w:t>
      </w:r>
    </w:p>
    <w:p w:rsidR="005701F3" w:rsidRDefault="005701F3"/>
    <w:p w:rsidR="005701F3" w:rsidRDefault="008C6ADE">
      <w:pPr>
        <w:rPr>
          <w:rFonts w:ascii="Verdana" w:eastAsia="Verdana" w:hAnsi="Verdana" w:cs="Verdana"/>
          <w:color w:val="666666"/>
          <w:sz w:val="41"/>
          <w:szCs w:val="41"/>
        </w:rPr>
      </w:pPr>
      <w:r>
        <w:rPr>
          <w:rFonts w:ascii="Cambria" w:eastAsia="Cambria" w:hAnsi="Cambria" w:cs="Cambria"/>
          <w:sz w:val="24"/>
          <w:szCs w:val="24"/>
        </w:rPr>
        <w:t>In order to meet the diverse learning needs of teachers and staff members in the North Salem Central School District, a wide variety of opportunities are used to provide professional learning experiences.  All teachers and staff members regardless of the e</w:t>
      </w:r>
      <w:r>
        <w:rPr>
          <w:rFonts w:ascii="Cambria" w:eastAsia="Cambria" w:hAnsi="Cambria" w:cs="Cambria"/>
          <w:sz w:val="24"/>
          <w:szCs w:val="24"/>
        </w:rPr>
        <w:t xml:space="preserve">xpectation to meet CTLE requirements are continuously encouraged to explore different learning means in order to facilitate their professional learning on a yearly basis.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North Salem is a provider of Continuing Teacher and Leader Education (CTLE) program</w:t>
      </w:r>
      <w:r>
        <w:rPr>
          <w:rFonts w:ascii="Times New Roman" w:eastAsia="Times New Roman" w:hAnsi="Times New Roman" w:cs="Times New Roman"/>
          <w:sz w:val="24"/>
          <w:szCs w:val="24"/>
        </w:rPr>
        <w:t>s. Educators who hold one or more of the following certificates are subject to the continuing teacher and leader education (CTLE) requirement:</w:t>
      </w:r>
    </w:p>
    <w:p w:rsidR="005701F3" w:rsidRDefault="008C6ADE">
      <w:pPr>
        <w:numPr>
          <w:ilvl w:val="0"/>
          <w:numId w:val="18"/>
        </w:numPr>
        <w:shd w:val="clear" w:color="auto" w:fill="FFFFFF"/>
        <w:spacing w:before="18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certificate in the classroom teaching service</w:t>
      </w:r>
    </w:p>
    <w:p w:rsidR="005701F3" w:rsidRDefault="008C6ADE">
      <w:pPr>
        <w:numPr>
          <w:ilvl w:val="0"/>
          <w:numId w:val="18"/>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certificate in the educational leadership service (i.e., School Building Leader, School District Leader, and School District Business Leader)</w:t>
      </w:r>
    </w:p>
    <w:p w:rsidR="005701F3" w:rsidRDefault="008C6ADE">
      <w:pPr>
        <w:numPr>
          <w:ilvl w:val="0"/>
          <w:numId w:val="18"/>
        </w:numPr>
        <w:shd w:val="clear" w:color="auto" w:fill="FFFFFF"/>
        <w:spacing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Assistant Level III certificate</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educators who do not need to complete the CTLE r</w:t>
      </w:r>
      <w:r>
        <w:rPr>
          <w:rFonts w:ascii="Times New Roman" w:eastAsia="Times New Roman" w:hAnsi="Times New Roman" w:cs="Times New Roman"/>
          <w:sz w:val="24"/>
          <w:szCs w:val="24"/>
        </w:rPr>
        <w:t>equirement include, but are not limited to, educators who:</w:t>
      </w:r>
    </w:p>
    <w:p w:rsidR="005701F3" w:rsidRDefault="008C6ADE">
      <w:pPr>
        <w:numPr>
          <w:ilvl w:val="0"/>
          <w:numId w:val="21"/>
        </w:numPr>
        <w:shd w:val="clear" w:color="auto" w:fill="FFFFFF"/>
        <w:spacing w:befor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 </w:t>
      </w:r>
      <w:r>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Permanent certificate(s)</w:t>
      </w:r>
    </w:p>
    <w:p w:rsidR="005701F3" w:rsidRDefault="008C6ADE">
      <w:pPr>
        <w:numPr>
          <w:ilvl w:val="0"/>
          <w:numId w:val="2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Hold a Statement of Continued Eligibility (SOCE) and Permanent certificate, and does not also hold a Professional or TA Level III certificate; and</w:t>
      </w:r>
    </w:p>
    <w:p w:rsidR="005701F3" w:rsidRDefault="008C6ADE">
      <w:pPr>
        <w:numPr>
          <w:ilvl w:val="0"/>
          <w:numId w:val="21"/>
        </w:numPr>
        <w:shd w:val="clear" w:color="auto" w:fill="FFFFFF"/>
        <w:spacing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Have "Registere</w:t>
      </w:r>
      <w:r>
        <w:rPr>
          <w:rFonts w:ascii="Times New Roman" w:eastAsia="Times New Roman" w:hAnsi="Times New Roman" w:cs="Times New Roman"/>
          <w:sz w:val="24"/>
          <w:szCs w:val="24"/>
        </w:rPr>
        <w:t>d - Inactive" status (e.g., not practicing in an applicable school).</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registration and CTLE requirements </w:t>
      </w:r>
      <w:r>
        <w:rPr>
          <w:rFonts w:ascii="Times New Roman" w:eastAsia="Times New Roman" w:hAnsi="Times New Roman" w:cs="Times New Roman"/>
          <w:sz w:val="24"/>
          <w:szCs w:val="24"/>
          <w:u w:val="single"/>
        </w:rPr>
        <w:t>do not</w:t>
      </w:r>
      <w:r>
        <w:rPr>
          <w:rFonts w:ascii="Times New Roman" w:eastAsia="Times New Roman" w:hAnsi="Times New Roman" w:cs="Times New Roman"/>
          <w:sz w:val="24"/>
          <w:szCs w:val="24"/>
        </w:rPr>
        <w:t xml:space="preserve"> apply to educators who hold a certificate in the pupil personnel service (e.g., School Attendance Teacher, School Counselor, School Psycholog</w:t>
      </w:r>
      <w:r>
        <w:rPr>
          <w:rFonts w:ascii="Times New Roman" w:eastAsia="Times New Roman" w:hAnsi="Times New Roman" w:cs="Times New Roman"/>
          <w:sz w:val="24"/>
          <w:szCs w:val="24"/>
        </w:rPr>
        <w:t>ist, School Social Worker) or hold a Teaching Assistant Level I or Level II certificate.</w:t>
      </w:r>
    </w:p>
    <w:p w:rsidR="005701F3" w:rsidRDefault="008C6ADE">
      <w:pPr>
        <w:shd w:val="clear" w:color="auto" w:fill="FFFFFF"/>
        <w:spacing w:before="180" w:after="180"/>
        <w:rPr>
          <w:rFonts w:ascii="Times New Roman" w:eastAsia="Times New Roman" w:hAnsi="Times New Roman" w:cs="Times New Roman"/>
          <w:color w:val="666666"/>
          <w:sz w:val="24"/>
          <w:szCs w:val="24"/>
        </w:rPr>
      </w:pPr>
      <w:r>
        <w:rPr>
          <w:rFonts w:ascii="Times New Roman" w:eastAsia="Times New Roman" w:hAnsi="Times New Roman" w:cs="Times New Roman"/>
          <w:sz w:val="24"/>
          <w:szCs w:val="24"/>
        </w:rPr>
        <w:t>There is one CTLE requirement per educator (e.g., 100 clock hours), regardless of the number of certificates held that are subject to CTLE. Educators who are subject t</w:t>
      </w:r>
      <w:r>
        <w:rPr>
          <w:rFonts w:ascii="Times New Roman" w:eastAsia="Times New Roman" w:hAnsi="Times New Roman" w:cs="Times New Roman"/>
          <w:sz w:val="24"/>
          <w:szCs w:val="24"/>
        </w:rPr>
        <w:t>o CTLE and practice in an applicable school throughout their five-year registration period must complete 100 clock hours of acceptable CTLE.</w:t>
      </w:r>
    </w:p>
    <w:p w:rsidR="005701F3" w:rsidRDefault="005701F3">
      <w:pPr>
        <w:shd w:val="clear" w:color="auto" w:fill="FFFFFF"/>
        <w:spacing w:before="180" w:after="180"/>
        <w:rPr>
          <w:rFonts w:ascii="Times New Roman" w:eastAsia="Times New Roman" w:hAnsi="Times New Roman" w:cs="Times New Roman"/>
          <w:sz w:val="24"/>
          <w:szCs w:val="24"/>
        </w:rPr>
      </w:pPr>
    </w:p>
    <w:p w:rsidR="005701F3" w:rsidRDefault="005701F3">
      <w:pPr>
        <w:shd w:val="clear" w:color="auto" w:fill="FFFFFF"/>
        <w:spacing w:before="180" w:after="180"/>
        <w:rPr>
          <w:rFonts w:ascii="Times New Roman" w:eastAsia="Times New Roman" w:hAnsi="Times New Roman" w:cs="Times New Roman"/>
          <w:sz w:val="24"/>
          <w:szCs w:val="24"/>
        </w:rPr>
      </w:pPr>
    </w:p>
    <w:p w:rsidR="005701F3" w:rsidRDefault="005701F3">
      <w:pPr>
        <w:shd w:val="clear" w:color="auto" w:fill="FFFFFF"/>
        <w:spacing w:before="180" w:after="180"/>
        <w:rPr>
          <w:rFonts w:ascii="Times New Roman" w:eastAsia="Times New Roman" w:hAnsi="Times New Roman" w:cs="Times New Roman"/>
          <w:sz w:val="24"/>
          <w:szCs w:val="24"/>
        </w:rPr>
      </w:pPr>
    </w:p>
    <w:p w:rsidR="005701F3" w:rsidRDefault="005701F3">
      <w:pPr>
        <w:shd w:val="clear" w:color="auto" w:fill="FFFFFF"/>
        <w:spacing w:before="180" w:after="180"/>
        <w:rPr>
          <w:rFonts w:ascii="Times New Roman" w:eastAsia="Times New Roman" w:hAnsi="Times New Roman" w:cs="Times New Roman"/>
          <w:sz w:val="24"/>
          <w:szCs w:val="24"/>
        </w:rPr>
      </w:pPr>
    </w:p>
    <w:p w:rsidR="005701F3" w:rsidRDefault="005701F3">
      <w:pPr>
        <w:shd w:val="clear" w:color="auto" w:fill="FFFFFF"/>
        <w:spacing w:before="180" w:after="180"/>
        <w:rPr>
          <w:rFonts w:ascii="Times New Roman" w:eastAsia="Times New Roman" w:hAnsi="Times New Roman" w:cs="Times New Roman"/>
          <w:sz w:val="24"/>
          <w:szCs w:val="24"/>
        </w:rPr>
      </w:pP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describes the number of clock hours of CTLE required for educators, depending on their sit</w:t>
      </w:r>
      <w:r>
        <w:rPr>
          <w:rFonts w:ascii="Times New Roman" w:eastAsia="Times New Roman" w:hAnsi="Times New Roman" w:cs="Times New Roman"/>
          <w:sz w:val="24"/>
          <w:szCs w:val="24"/>
        </w:rPr>
        <w:t>uation.</w:t>
      </w:r>
    </w:p>
    <w:tbl>
      <w:tblPr>
        <w:tblStyle w:val="a1"/>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0"/>
        <w:gridCol w:w="2655"/>
        <w:gridCol w:w="2655"/>
      </w:tblGrid>
      <w:tr w:rsidR="005701F3">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DC71"/>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CTLE clock hours for the registration period</w:t>
            </w:r>
          </w:p>
        </w:tc>
        <w:tc>
          <w:tcPr>
            <w:tcW w:w="0" w:type="auto"/>
            <w:tcBorders>
              <w:top w:val="single" w:sz="6" w:space="0" w:color="000000"/>
              <w:left w:val="single" w:sz="6" w:space="0" w:color="000000"/>
              <w:bottom w:val="single" w:sz="6" w:space="0" w:color="000000"/>
              <w:right w:val="single" w:sz="6" w:space="0" w:color="000000"/>
            </w:tcBorders>
            <w:shd w:val="clear" w:color="auto" w:fill="FFF0C4"/>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inactive periods during the registration period</w:t>
            </w:r>
          </w:p>
        </w:tc>
        <w:tc>
          <w:tcPr>
            <w:tcW w:w="0" w:type="auto"/>
            <w:tcBorders>
              <w:top w:val="single" w:sz="6" w:space="0" w:color="000000"/>
              <w:left w:val="single" w:sz="6" w:space="0" w:color="000000"/>
              <w:bottom w:val="single" w:sz="6" w:space="0" w:color="000000"/>
              <w:right w:val="single" w:sz="6" w:space="0" w:color="000000"/>
            </w:tcBorders>
            <w:shd w:val="clear" w:color="auto" w:fill="FFF0C4"/>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Inactive during part of the registration period</w:t>
            </w:r>
          </w:p>
        </w:tc>
      </w:tr>
      <w:tr w:rsidR="005701F3">
        <w:trPr>
          <w:trHeight w:val="1245"/>
        </w:trPr>
        <w:tc>
          <w:tcPr>
            <w:tcW w:w="0" w:type="auto"/>
            <w:tcBorders>
              <w:top w:val="single" w:sz="6" w:space="0" w:color="000000"/>
              <w:left w:val="single" w:sz="6" w:space="0" w:color="000000"/>
              <w:bottom w:val="single" w:sz="6" w:space="0" w:color="000000"/>
              <w:right w:val="single" w:sz="6" w:space="0" w:color="000000"/>
            </w:tcBorders>
            <w:shd w:val="clear" w:color="auto" w:fill="FFF0C4"/>
            <w:tcMar>
              <w:top w:w="40" w:type="dxa"/>
              <w:left w:w="40" w:type="dxa"/>
              <w:bottom w:w="40" w:type="dxa"/>
              <w:right w:w="40" w:type="dxa"/>
            </w:tcMar>
          </w:tcPr>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Holds a Professional teacher or educational leader certificate or Teaching Assistant Level III certificate for the entire registration period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100 clock hours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20 clock hours for every year in which you were practicing in an applicable scho</w:t>
            </w:r>
            <w:r>
              <w:rPr>
                <w:rFonts w:ascii="Times New Roman" w:eastAsia="Times New Roman" w:hAnsi="Times New Roman" w:cs="Times New Roman"/>
                <w:sz w:val="24"/>
                <w:szCs w:val="24"/>
              </w:rPr>
              <w:t>ol</w:t>
            </w:r>
          </w:p>
        </w:tc>
      </w:tr>
      <w:tr w:rsidR="005701F3">
        <w:trPr>
          <w:trHeight w:val="1695"/>
        </w:trPr>
        <w:tc>
          <w:tcPr>
            <w:tcW w:w="0" w:type="auto"/>
            <w:tcBorders>
              <w:top w:val="single" w:sz="6" w:space="0" w:color="000000"/>
              <w:left w:val="single" w:sz="6" w:space="0" w:color="000000"/>
              <w:bottom w:val="single" w:sz="6" w:space="0" w:color="000000"/>
              <w:right w:val="single" w:sz="6" w:space="0" w:color="000000"/>
            </w:tcBorders>
            <w:shd w:val="clear" w:color="auto" w:fill="FFF0C4"/>
            <w:tcMar>
              <w:top w:w="40" w:type="dxa"/>
              <w:left w:w="40" w:type="dxa"/>
              <w:bottom w:w="40" w:type="dxa"/>
              <w:right w:w="40" w:type="dxa"/>
            </w:tcMar>
          </w:tcPr>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Originally held only Permanent certificate(s) and then obtains a subsequent Professional certificate during the registration period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20 clock hours for every year in which you were practicing in an applicable school while holding a Professional or Teaching Assistant Level III certificate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20 clock hours for every year in which you were practicing in an applicable school</w:t>
            </w:r>
            <w:r>
              <w:rPr>
                <w:rFonts w:ascii="Times New Roman" w:eastAsia="Times New Roman" w:hAnsi="Times New Roman" w:cs="Times New Roman"/>
                <w:sz w:val="24"/>
                <w:szCs w:val="24"/>
              </w:rPr>
              <w:t xml:space="preserve"> while holding a Professional or Teaching Assistant Level III certificate</w:t>
            </w:r>
          </w:p>
        </w:tc>
      </w:tr>
      <w:tr w:rsidR="005701F3">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0C4"/>
            <w:tcMar>
              <w:top w:w="40" w:type="dxa"/>
              <w:left w:w="40" w:type="dxa"/>
              <w:bottom w:w="40" w:type="dxa"/>
              <w:right w:w="40" w:type="dxa"/>
            </w:tcMar>
          </w:tcPr>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Hold only Permanent certificate(s) for the entire registration period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subject to CTLE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701F3" w:rsidRDefault="008C6ADE">
            <w:pPr>
              <w:shd w:val="clear" w:color="auto" w:fill="FFFFFF"/>
              <w:spacing w:before="180" w:after="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subject to CTLE</w:t>
            </w:r>
          </w:p>
        </w:tc>
      </w:tr>
    </w:tbl>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definitions of an “</w:t>
      </w:r>
      <w:hyperlink r:id="rId13">
        <w:r>
          <w:rPr>
            <w:rFonts w:ascii="Times New Roman" w:eastAsia="Times New Roman" w:hAnsi="Times New Roman" w:cs="Times New Roman"/>
            <w:color w:val="1155CC"/>
            <w:sz w:val="24"/>
            <w:szCs w:val="24"/>
            <w:u w:val="single"/>
          </w:rPr>
          <w:t>applicable school</w:t>
        </w:r>
      </w:hyperlink>
      <w:r>
        <w:rPr>
          <w:rFonts w:ascii="Times New Roman" w:eastAsia="Times New Roman" w:hAnsi="Times New Roman" w:cs="Times New Roman"/>
          <w:sz w:val="24"/>
          <w:szCs w:val="24"/>
        </w:rPr>
        <w:t>” and “practicing” are provided below:</w:t>
      </w:r>
    </w:p>
    <w:p w:rsidR="005701F3" w:rsidRDefault="008C6ADE">
      <w:pPr>
        <w:numPr>
          <w:ilvl w:val="0"/>
          <w:numId w:val="17"/>
        </w:numPr>
        <w:shd w:val="clear" w:color="auto" w:fill="FFFFFF"/>
        <w:spacing w:before="180"/>
        <w:rPr>
          <w:rFonts w:ascii="Times New Roman" w:eastAsia="Times New Roman" w:hAnsi="Times New Roman" w:cs="Times New Roman"/>
          <w:sz w:val="24"/>
          <w:szCs w:val="24"/>
        </w:rPr>
      </w:pPr>
      <w:r>
        <w:rPr>
          <w:rFonts w:ascii="Times New Roman" w:eastAsia="Times New Roman" w:hAnsi="Times New Roman" w:cs="Times New Roman"/>
          <w:sz w:val="24"/>
          <w:szCs w:val="24"/>
        </w:rPr>
        <w:t>“Applicable schools” include New York State (NYS) school districts or BOCES. NYS nonpublic schools also became</w:t>
      </w:r>
      <w:r>
        <w:rPr>
          <w:rFonts w:ascii="Times New Roman" w:eastAsia="Times New Roman" w:hAnsi="Times New Roman" w:cs="Times New Roman"/>
          <w:sz w:val="24"/>
          <w:szCs w:val="24"/>
        </w:rPr>
        <w:t xml:space="preserve"> applicable schools on October 17, 2017. In addition, the New York City Department of Education and any of its components are considered a single applicable school.</w:t>
      </w:r>
    </w:p>
    <w:p w:rsidR="005701F3" w:rsidRDefault="008C6ADE">
      <w:pPr>
        <w:numPr>
          <w:ilvl w:val="0"/>
          <w:numId w:val="17"/>
        </w:numPr>
        <w:shd w:val="clear" w:color="auto" w:fill="FFFFFF"/>
        <w:spacing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“Practicing” means employed 90 days or more during a school year by a single applicable sch</w:t>
      </w:r>
      <w:r>
        <w:rPr>
          <w:rFonts w:ascii="Times New Roman" w:eastAsia="Times New Roman" w:hAnsi="Times New Roman" w:cs="Times New Roman"/>
          <w:sz w:val="24"/>
          <w:szCs w:val="24"/>
        </w:rPr>
        <w:t>ool in New York State. A day of employment includes a day actually worked in whole or in part, or a day not actually worked but a day paid.</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Calculating CTLE Clock Hours</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who are </w:t>
      </w:r>
      <w:hyperlink r:id="rId14">
        <w:r>
          <w:rPr>
            <w:rFonts w:ascii="Times New Roman" w:eastAsia="Times New Roman" w:hAnsi="Times New Roman" w:cs="Times New Roman"/>
            <w:color w:val="1155CC"/>
            <w:sz w:val="24"/>
            <w:szCs w:val="24"/>
            <w:u w:val="single"/>
          </w:rPr>
          <w:t>subject to CTLE</w:t>
        </w:r>
      </w:hyperlink>
      <w:r>
        <w:rPr>
          <w:rFonts w:ascii="Times New Roman" w:eastAsia="Times New Roman" w:hAnsi="Times New Roman" w:cs="Times New Roman"/>
          <w:sz w:val="24"/>
          <w:szCs w:val="24"/>
        </w:rPr>
        <w:t xml:space="preserve"> and practice in an applicable school throughout their five-year registration period must complete 100 clock hours of acceptable CTLE.</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who are subject to CT</w:t>
      </w:r>
      <w:r>
        <w:rPr>
          <w:rFonts w:ascii="Times New Roman" w:eastAsia="Times New Roman" w:hAnsi="Times New Roman" w:cs="Times New Roman"/>
          <w:sz w:val="24"/>
          <w:szCs w:val="24"/>
        </w:rPr>
        <w:t>LE and have inactive periods during their registration period would complete less than 100 clock hours. They would complete a minimum of 20 clock hours of CTLE for every year of the registration period they were practicing in an applicable school. The rate</w:t>
      </w:r>
      <w:r>
        <w:rPr>
          <w:rFonts w:ascii="Times New Roman" w:eastAsia="Times New Roman" w:hAnsi="Times New Roman" w:cs="Times New Roman"/>
          <w:sz w:val="24"/>
          <w:szCs w:val="24"/>
        </w:rPr>
        <w:t xml:space="preserve"> of 20 clock hours of CTLE per year will not be prorated for a period of less than one year. In addition, educators who hold only Permanent certificate(s) for part of the registration period, and then obtain a subsequent Professional certificate during the</w:t>
      </w:r>
      <w:r>
        <w:rPr>
          <w:rFonts w:ascii="Times New Roman" w:eastAsia="Times New Roman" w:hAnsi="Times New Roman" w:cs="Times New Roman"/>
          <w:sz w:val="24"/>
          <w:szCs w:val="24"/>
        </w:rPr>
        <w:t xml:space="preserve"> registration period, would complete a minimum of 20 clock hours of CTLE for every year that they were practicing in an applicable school while holding the Professional certificate.</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Some examples of how to calculate the number of CTLE clock hours are provi</w:t>
      </w:r>
      <w:r>
        <w:rPr>
          <w:rFonts w:ascii="Times New Roman" w:eastAsia="Times New Roman" w:hAnsi="Times New Roman" w:cs="Times New Roman"/>
          <w:sz w:val="24"/>
          <w:szCs w:val="24"/>
        </w:rPr>
        <w:t>ded below.</w:t>
      </w:r>
    </w:p>
    <w:p w:rsidR="005701F3" w:rsidRDefault="008C6ADE">
      <w:pPr>
        <w:numPr>
          <w:ilvl w:val="0"/>
          <w:numId w:val="34"/>
        </w:numPr>
        <w:shd w:val="clear" w:color="auto" w:fill="FFFFFF"/>
        <w:spacing w:before="180"/>
        <w:rPr>
          <w:rFonts w:ascii="Times New Roman" w:eastAsia="Times New Roman" w:hAnsi="Times New Roman" w:cs="Times New Roman"/>
          <w:sz w:val="24"/>
          <w:szCs w:val="24"/>
        </w:rPr>
      </w:pPr>
      <w:r>
        <w:rPr>
          <w:rFonts w:ascii="Times New Roman" w:eastAsia="Times New Roman" w:hAnsi="Times New Roman" w:cs="Times New Roman"/>
          <w:sz w:val="24"/>
          <w:szCs w:val="24"/>
        </w:rPr>
        <w:t>A teacher holds a Professional certificate and practices for three years in an applicable school. Then, they practice for two years in a non-applicable school. Therefore, they need to complete 3 x 20 = 60 total CTLE clock hours during their five</w:t>
      </w:r>
      <w:r>
        <w:rPr>
          <w:rFonts w:ascii="Times New Roman" w:eastAsia="Times New Roman" w:hAnsi="Times New Roman" w:cs="Times New Roman"/>
          <w:sz w:val="24"/>
          <w:szCs w:val="24"/>
        </w:rPr>
        <w:t>-year registration period.</w:t>
      </w:r>
    </w:p>
    <w:p w:rsidR="005701F3" w:rsidRDefault="008C6ADE">
      <w:pPr>
        <w:numPr>
          <w:ilvl w:val="0"/>
          <w:numId w:val="34"/>
        </w:numPr>
        <w:shd w:val="clear" w:color="auto" w:fill="FFFFFF"/>
        <w:spacing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A teacher initially registered under their Permanent teacher certificate and practiced for three years under this certificate. They subsequently earned a Professional certificate and practiced in an applicable school, either as a</w:t>
      </w:r>
      <w:r>
        <w:rPr>
          <w:rFonts w:ascii="Times New Roman" w:eastAsia="Times New Roman" w:hAnsi="Times New Roman" w:cs="Times New Roman"/>
          <w:sz w:val="24"/>
          <w:szCs w:val="24"/>
        </w:rPr>
        <w:t xml:space="preserve"> teacher or principal, for two years. Therefore, they need to complete 2 x 20 = 40 total CTLE clock hours during their five-year registration period.</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Educators Can Complete CTLE Hours</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can complete CTLE clock hours any time during the registration period. CTLE clock hours completed prior to registration or during a prior registration period may not be carried over to the current registration period. Professional development or </w:t>
      </w:r>
      <w:r>
        <w:rPr>
          <w:rFonts w:ascii="Times New Roman" w:eastAsia="Times New Roman" w:hAnsi="Times New Roman" w:cs="Times New Roman"/>
          <w:sz w:val="24"/>
          <w:szCs w:val="24"/>
        </w:rPr>
        <w:t>professional learning not designated as CTLE by an approved sponsor does not count towards the required CTLE clock hours.</w:t>
      </w:r>
    </w:p>
    <w:p w:rsidR="005701F3" w:rsidRDefault="008C6ADE">
      <w:pPr>
        <w:rPr>
          <w:rFonts w:ascii="Times New Roman" w:eastAsia="Times New Roman" w:hAnsi="Times New Roman" w:cs="Times New Roman"/>
          <w:sz w:val="24"/>
          <w:szCs w:val="24"/>
        </w:rPr>
      </w:pPr>
      <w:r>
        <w:rPr>
          <w:rFonts w:ascii="Cambria" w:eastAsia="Cambria" w:hAnsi="Cambria" w:cs="Cambria"/>
          <w:sz w:val="24"/>
          <w:szCs w:val="24"/>
        </w:rPr>
        <w:t>Teachers and staff who fall under the obligation of meeting NYSED’s CTLE requirements, please see the following links:</w:t>
      </w:r>
    </w:p>
    <w:p w:rsidR="005701F3" w:rsidRDefault="008C6ADE">
      <w:pPr>
        <w:numPr>
          <w:ilvl w:val="0"/>
          <w:numId w:val="27"/>
        </w:numPr>
        <w:shd w:val="clear" w:color="auto" w:fill="FFFFFF"/>
        <w:spacing w:before="180"/>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Approved CTLE Sponsors</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Registration and CTLE Requirements Chart</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Number of CTLE Clock Hours</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Acceptable CTLE Activities</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CTLE Language Acquisition Requirement</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20">
        <w:r>
          <w:rPr>
            <w:rFonts w:ascii="Times New Roman" w:eastAsia="Times New Roman" w:hAnsi="Times New Roman" w:cs="Times New Roman"/>
            <w:color w:val="1155CC"/>
            <w:sz w:val="24"/>
            <w:szCs w:val="24"/>
            <w:u w:val="single"/>
          </w:rPr>
          <w:t>CTLE Recordkeeping and Documentation</w:t>
        </w:r>
      </w:hyperlink>
    </w:p>
    <w:p w:rsidR="005701F3" w:rsidRDefault="008C6ADE">
      <w:pPr>
        <w:numPr>
          <w:ilvl w:val="0"/>
          <w:numId w:val="27"/>
        </w:numPr>
        <w:shd w:val="clear" w:color="auto" w:fill="FFFFFF"/>
        <w:rPr>
          <w:rFonts w:ascii="Times New Roman" w:eastAsia="Times New Roman" w:hAnsi="Times New Roman" w:cs="Times New Roman"/>
          <w:sz w:val="24"/>
          <w:szCs w:val="24"/>
        </w:rPr>
      </w:pPr>
      <w:hyperlink r:id="rId21">
        <w:r>
          <w:rPr>
            <w:rFonts w:ascii="Times New Roman" w:eastAsia="Times New Roman" w:hAnsi="Times New Roman" w:cs="Times New Roman"/>
            <w:color w:val="1155CC"/>
            <w:sz w:val="24"/>
            <w:szCs w:val="24"/>
            <w:u w:val="single"/>
          </w:rPr>
          <w:t>Registration Overview</w:t>
        </w:r>
      </w:hyperlink>
    </w:p>
    <w:p w:rsidR="005701F3" w:rsidRDefault="008C6ADE">
      <w:pPr>
        <w:numPr>
          <w:ilvl w:val="0"/>
          <w:numId w:val="27"/>
        </w:numPr>
        <w:shd w:val="clear" w:color="auto" w:fill="FFFFFF"/>
        <w:spacing w:after="180"/>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Registration and CTLE Contact Information</w:t>
        </w:r>
      </w:hyperlink>
    </w:p>
    <w:p w:rsidR="005701F3" w:rsidRDefault="008C6ADE">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sz w:val="24"/>
          <w:szCs w:val="24"/>
        </w:rPr>
        <w:t xml:space="preserve">Teachers and staff who are fall under CTLE requirements must </w:t>
      </w:r>
      <w:r>
        <w:rPr>
          <w:rFonts w:ascii="Times New Roman" w:eastAsia="Times New Roman" w:hAnsi="Times New Roman" w:cs="Times New Roman"/>
          <w:color w:val="212121"/>
          <w:sz w:val="24"/>
          <w:szCs w:val="24"/>
          <w:highlight w:val="white"/>
        </w:rPr>
        <w:t>maintain a record of completed CTLE, which shall include: the title of the program, the total number of hours completed, the number of hours completed in language acquisition addressing the need of English language learners, the sponsor's name and any iden</w:t>
      </w:r>
      <w:r>
        <w:rPr>
          <w:rFonts w:ascii="Times New Roman" w:eastAsia="Times New Roman" w:hAnsi="Times New Roman" w:cs="Times New Roman"/>
          <w:color w:val="212121"/>
          <w:sz w:val="24"/>
          <w:szCs w:val="24"/>
          <w:highlight w:val="white"/>
        </w:rPr>
        <w:t xml:space="preserve">tifying number, attendance verification, and the date and location of the program. Such records shall be retained for at least three years from the end of the registration period in which the continuing teacher and leader education was completed and shall </w:t>
      </w:r>
      <w:r>
        <w:rPr>
          <w:rFonts w:ascii="Times New Roman" w:eastAsia="Times New Roman" w:hAnsi="Times New Roman" w:cs="Times New Roman"/>
          <w:color w:val="212121"/>
          <w:sz w:val="24"/>
          <w:szCs w:val="24"/>
          <w:highlight w:val="white"/>
        </w:rPr>
        <w:t>be available for review by the department upon request.</w:t>
      </w:r>
    </w:p>
    <w:p w:rsidR="005701F3" w:rsidRDefault="005701F3">
      <w:pPr>
        <w:rPr>
          <w:rFonts w:ascii="Times New Roman" w:eastAsia="Times New Roman" w:hAnsi="Times New Roman" w:cs="Times New Roman"/>
          <w:color w:val="212121"/>
          <w:sz w:val="24"/>
          <w:szCs w:val="24"/>
          <w:highlight w:val="white"/>
        </w:rPr>
      </w:pPr>
    </w:p>
    <w:p w:rsidR="005701F3" w:rsidRDefault="008C6ADE">
      <w:pPr>
        <w:pStyle w:val="Heading4"/>
        <w:keepNext w:val="0"/>
        <w:keepLines w:val="0"/>
        <w:shd w:val="clear" w:color="auto" w:fill="FFFFFF"/>
        <w:spacing w:before="0" w:after="0"/>
        <w:rPr>
          <w:rFonts w:ascii="Times New Roman" w:eastAsia="Times New Roman" w:hAnsi="Times New Roman" w:cs="Times New Roman"/>
        </w:rPr>
      </w:pPr>
      <w:bookmarkStart w:id="9" w:name="_tg0gssbql8o4" w:colFirst="0" w:colLast="0"/>
      <w:bookmarkEnd w:id="9"/>
      <w:r>
        <w:rPr>
          <w:rFonts w:ascii="Times New Roman" w:eastAsia="Times New Roman" w:hAnsi="Times New Roman" w:cs="Times New Roman"/>
        </w:rPr>
        <w:t>CTLE Language Acquisition Requirement</w:t>
      </w:r>
    </w:p>
    <w:p w:rsidR="005701F3" w:rsidRDefault="008C6ADE">
      <w:pPr>
        <w:shd w:val="clear" w:color="auto" w:fill="FFFFFF"/>
        <w:spacing w:before="180" w:after="18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The continuing teacher and leader education (CTLE) language acquisition requirement varies by certificate holder.</w:t>
      </w:r>
    </w:p>
    <w:p w:rsidR="005701F3" w:rsidRDefault="008C6ADE">
      <w:pPr>
        <w:numPr>
          <w:ilvl w:val="0"/>
          <w:numId w:val="19"/>
        </w:numPr>
        <w:shd w:val="clear" w:color="auto" w:fill="FFFFFF"/>
        <w:spacing w:before="180"/>
        <w:rPr>
          <w:color w:val="212121"/>
          <w:sz w:val="24"/>
          <w:szCs w:val="24"/>
          <w:highlight w:val="white"/>
        </w:rPr>
      </w:pPr>
      <w:r>
        <w:rPr>
          <w:rFonts w:ascii="Times New Roman" w:eastAsia="Times New Roman" w:hAnsi="Times New Roman" w:cs="Times New Roman"/>
          <w:b/>
          <w:color w:val="212121"/>
          <w:sz w:val="24"/>
          <w:szCs w:val="24"/>
          <w:highlight w:val="white"/>
        </w:rPr>
        <w:t>ESOL and bilingual education teachers.</w:t>
      </w:r>
      <w:r>
        <w:rPr>
          <w:rFonts w:ascii="Times New Roman" w:eastAsia="Times New Roman" w:hAnsi="Times New Roman" w:cs="Times New Roman"/>
          <w:color w:val="212121"/>
          <w:sz w:val="24"/>
          <w:szCs w:val="24"/>
          <w:highlight w:val="white"/>
        </w:rPr>
        <w:t xml:space="preserve"> Educator</w:t>
      </w:r>
      <w:r>
        <w:rPr>
          <w:rFonts w:ascii="Times New Roman" w:eastAsia="Times New Roman" w:hAnsi="Times New Roman" w:cs="Times New Roman"/>
          <w:color w:val="212121"/>
          <w:sz w:val="24"/>
          <w:szCs w:val="24"/>
          <w:highlight w:val="white"/>
        </w:rPr>
        <w:t>s who are subject to CTLE, and hold a Professional English to Speakers of Other Languages (ESOL) certificate or Bilingual Education extension, must complete a minimum of 50 percent of their required CTLE clock hours in language acquisition aligned with the</w:t>
      </w:r>
      <w:r>
        <w:rPr>
          <w:rFonts w:ascii="Times New Roman" w:eastAsia="Times New Roman" w:hAnsi="Times New Roman" w:cs="Times New Roman"/>
          <w:color w:val="212121"/>
          <w:sz w:val="24"/>
          <w:szCs w:val="24"/>
          <w:highlight w:val="white"/>
        </w:rPr>
        <w:t xml:space="preserve"> core content area of instruction taught, including a focus on best practices for co-teaching strategies, and integrating language and content instruction for ELLs.</w:t>
      </w:r>
    </w:p>
    <w:p w:rsidR="005701F3" w:rsidRDefault="008C6ADE">
      <w:pPr>
        <w:numPr>
          <w:ilvl w:val="0"/>
          <w:numId w:val="19"/>
        </w:numPr>
        <w:shd w:val="clear" w:color="auto" w:fill="FFFFFF"/>
        <w:rPr>
          <w:color w:val="212121"/>
          <w:sz w:val="24"/>
          <w:szCs w:val="24"/>
          <w:highlight w:val="white"/>
        </w:rPr>
      </w:pPr>
      <w:r>
        <w:rPr>
          <w:rFonts w:ascii="Times New Roman" w:eastAsia="Times New Roman" w:hAnsi="Times New Roman" w:cs="Times New Roman"/>
          <w:b/>
          <w:color w:val="212121"/>
          <w:sz w:val="24"/>
          <w:szCs w:val="24"/>
          <w:highlight w:val="white"/>
        </w:rPr>
        <w:t>Other teachers, school building leaders, and school district leaders.</w:t>
      </w:r>
      <w:r>
        <w:rPr>
          <w:rFonts w:ascii="Times New Roman" w:eastAsia="Times New Roman" w:hAnsi="Times New Roman" w:cs="Times New Roman"/>
          <w:color w:val="212121"/>
          <w:sz w:val="24"/>
          <w:szCs w:val="24"/>
          <w:highlight w:val="white"/>
        </w:rPr>
        <w:t xml:space="preserve"> All other Professional teacher, School Building Leader, and School District Leader certificate holders must complete a minimum of 15 percent of the required CTLE clock hours dedicated to language acquisition addressing the needs of ELLs, including a focus</w:t>
      </w:r>
      <w:r>
        <w:rPr>
          <w:rFonts w:ascii="Times New Roman" w:eastAsia="Times New Roman" w:hAnsi="Times New Roman" w:cs="Times New Roman"/>
          <w:color w:val="212121"/>
          <w:sz w:val="24"/>
          <w:szCs w:val="24"/>
          <w:highlight w:val="white"/>
        </w:rPr>
        <w:t xml:space="preserve"> on best practices for co-teaching strategies and integrating language and content instruction for ELLs.</w:t>
      </w:r>
    </w:p>
    <w:p w:rsidR="005701F3" w:rsidRDefault="008C6ADE">
      <w:pPr>
        <w:numPr>
          <w:ilvl w:val="0"/>
          <w:numId w:val="19"/>
        </w:numPr>
        <w:shd w:val="clear" w:color="auto" w:fill="FFFFFF"/>
        <w:rPr>
          <w:color w:val="212121"/>
          <w:sz w:val="24"/>
          <w:szCs w:val="24"/>
          <w:highlight w:val="white"/>
        </w:rPr>
      </w:pPr>
      <w:r>
        <w:rPr>
          <w:rFonts w:ascii="Times New Roman" w:eastAsia="Times New Roman" w:hAnsi="Times New Roman" w:cs="Times New Roman"/>
          <w:b/>
          <w:color w:val="212121"/>
          <w:sz w:val="24"/>
          <w:szCs w:val="24"/>
          <w:highlight w:val="white"/>
        </w:rPr>
        <w:t>School district business leaders.</w:t>
      </w:r>
      <w:r>
        <w:rPr>
          <w:rFonts w:ascii="Times New Roman" w:eastAsia="Times New Roman" w:hAnsi="Times New Roman" w:cs="Times New Roman"/>
          <w:color w:val="212121"/>
          <w:sz w:val="24"/>
          <w:szCs w:val="24"/>
          <w:highlight w:val="white"/>
        </w:rPr>
        <w:t xml:space="preserve"> School district business leaders (SDBLs) who hold the Professional SDBL certificate would complete a minimum of 15 pe</w:t>
      </w:r>
      <w:r>
        <w:rPr>
          <w:rFonts w:ascii="Times New Roman" w:eastAsia="Times New Roman" w:hAnsi="Times New Roman" w:cs="Times New Roman"/>
          <w:color w:val="212121"/>
          <w:sz w:val="24"/>
          <w:szCs w:val="24"/>
          <w:highlight w:val="white"/>
        </w:rPr>
        <w:t>rcent of the required CTLE clock hours dedicated to the needs of ELLs and Federal, State, and local mandates for ELLs.</w:t>
      </w:r>
    </w:p>
    <w:p w:rsidR="005701F3" w:rsidRDefault="008C6ADE">
      <w:pPr>
        <w:numPr>
          <w:ilvl w:val="0"/>
          <w:numId w:val="19"/>
        </w:numPr>
        <w:shd w:val="clear" w:color="auto" w:fill="FFFFFF"/>
        <w:spacing w:after="180"/>
        <w:rPr>
          <w:color w:val="212121"/>
          <w:sz w:val="24"/>
          <w:szCs w:val="24"/>
          <w:highlight w:val="white"/>
        </w:rPr>
      </w:pPr>
      <w:r>
        <w:rPr>
          <w:rFonts w:ascii="Times New Roman" w:eastAsia="Times New Roman" w:hAnsi="Times New Roman" w:cs="Times New Roman"/>
          <w:b/>
          <w:color w:val="212121"/>
          <w:sz w:val="24"/>
          <w:szCs w:val="24"/>
          <w:highlight w:val="white"/>
        </w:rPr>
        <w:t>Teaching Assistants - Level III.</w:t>
      </w:r>
      <w:r>
        <w:rPr>
          <w:rFonts w:ascii="Times New Roman" w:eastAsia="Times New Roman" w:hAnsi="Times New Roman" w:cs="Times New Roman"/>
          <w:color w:val="212121"/>
          <w:sz w:val="24"/>
          <w:szCs w:val="24"/>
          <w:highlight w:val="white"/>
        </w:rPr>
        <w:t xml:space="preserve"> Teaching Assistant Level III certificate holders must complete a minimum of 15 percent of the required C</w:t>
      </w:r>
      <w:r>
        <w:rPr>
          <w:rFonts w:ascii="Times New Roman" w:eastAsia="Times New Roman" w:hAnsi="Times New Roman" w:cs="Times New Roman"/>
          <w:color w:val="212121"/>
          <w:sz w:val="24"/>
          <w:szCs w:val="24"/>
          <w:highlight w:val="white"/>
        </w:rPr>
        <w:t>TLE clock hours dedicated to language acquisition, addressing the needs of ELLs and integrating language and content instruction for such ELLs.</w:t>
      </w:r>
    </w:p>
    <w:p w:rsidR="005701F3" w:rsidRDefault="008C6ADE">
      <w:pPr>
        <w:shd w:val="clear" w:color="auto" w:fill="FFFFFF"/>
        <w:spacing w:before="180" w:after="18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 table showing the CTLE language acquisition requirement for each certificate holder, including when an exempti</w:t>
      </w:r>
      <w:r>
        <w:rPr>
          <w:rFonts w:ascii="Times New Roman" w:eastAsia="Times New Roman" w:hAnsi="Times New Roman" w:cs="Times New Roman"/>
          <w:color w:val="212121"/>
          <w:sz w:val="24"/>
          <w:szCs w:val="24"/>
          <w:highlight w:val="white"/>
        </w:rPr>
        <w:t xml:space="preserve">on may apply, is available </w:t>
      </w:r>
      <w:hyperlink r:id="rId23">
        <w:r>
          <w:rPr>
            <w:rFonts w:ascii="Times New Roman" w:eastAsia="Times New Roman" w:hAnsi="Times New Roman" w:cs="Times New Roman"/>
            <w:color w:val="1155CC"/>
            <w:sz w:val="24"/>
            <w:szCs w:val="24"/>
            <w:highlight w:val="white"/>
            <w:u w:val="single"/>
          </w:rPr>
          <w:t>here</w:t>
        </w:r>
      </w:hyperlink>
      <w:r>
        <w:rPr>
          <w:rFonts w:ascii="Times New Roman" w:eastAsia="Times New Roman" w:hAnsi="Times New Roman" w:cs="Times New Roman"/>
          <w:color w:val="212121"/>
          <w:sz w:val="24"/>
          <w:szCs w:val="24"/>
          <w:highlight w:val="white"/>
        </w:rPr>
        <w:t>.</w:t>
      </w:r>
    </w:p>
    <w:p w:rsidR="005701F3" w:rsidRDefault="008C6ADE">
      <w:pPr>
        <w:shd w:val="clear" w:color="auto" w:fill="FFFFFF"/>
        <w:spacing w:before="180" w:after="18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Exemption </w:t>
      </w:r>
    </w:p>
    <w:p w:rsidR="005701F3" w:rsidRDefault="008C6ADE">
      <w:pPr>
        <w:shd w:val="clear" w:color="auto" w:fill="FFFFFF"/>
        <w:spacing w:before="180" w:after="18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School districts can seek an exemption for the CTLE language acquisition requirement if they have fewer than 30 English Language Learners (ELLs) enrolled, or ELLs comprise less than 5% of the district's total student population, as of a date established by</w:t>
      </w:r>
      <w:r>
        <w:rPr>
          <w:rFonts w:ascii="Times New Roman" w:eastAsia="Times New Roman" w:hAnsi="Times New Roman" w:cs="Times New Roman"/>
          <w:color w:val="212121"/>
          <w:sz w:val="24"/>
          <w:szCs w:val="24"/>
          <w:highlight w:val="white"/>
        </w:rPr>
        <w:t xml:space="preserve"> the </w:t>
      </w:r>
      <w:hyperlink r:id="rId24">
        <w:r>
          <w:rPr>
            <w:rFonts w:ascii="Times New Roman" w:eastAsia="Times New Roman" w:hAnsi="Times New Roman" w:cs="Times New Roman"/>
            <w:color w:val="1155CC"/>
            <w:sz w:val="24"/>
            <w:szCs w:val="24"/>
            <w:highlight w:val="white"/>
            <w:u w:val="single"/>
          </w:rPr>
          <w:t>Office of Bilingual Education and World Languages</w:t>
        </w:r>
      </w:hyperlink>
      <w:r>
        <w:rPr>
          <w:rFonts w:ascii="Times New Roman" w:eastAsia="Times New Roman" w:hAnsi="Times New Roman" w:cs="Times New Roman"/>
          <w:color w:val="212121"/>
          <w:sz w:val="24"/>
          <w:szCs w:val="24"/>
          <w:highlight w:val="white"/>
        </w:rPr>
        <w:t xml:space="preserve">. For the exemption, the school district would complete and submit the </w:t>
      </w:r>
      <w:hyperlink r:id="rId25">
        <w:r>
          <w:rPr>
            <w:rFonts w:ascii="Times New Roman" w:eastAsia="Times New Roman" w:hAnsi="Times New Roman" w:cs="Times New Roman"/>
            <w:color w:val="1155CC"/>
            <w:sz w:val="24"/>
            <w:szCs w:val="24"/>
            <w:highlight w:val="white"/>
            <w:u w:val="single"/>
          </w:rPr>
          <w:t>professional development waiver online form</w:t>
        </w:r>
      </w:hyperlink>
      <w:r>
        <w:rPr>
          <w:rFonts w:ascii="Times New Roman" w:eastAsia="Times New Roman" w:hAnsi="Times New Roman" w:cs="Times New Roman"/>
          <w:color w:val="212121"/>
          <w:sz w:val="24"/>
          <w:szCs w:val="24"/>
          <w:highlight w:val="white"/>
        </w:rPr>
        <w:t>.</w:t>
      </w:r>
    </w:p>
    <w:p w:rsidR="005701F3" w:rsidRDefault="008C6ADE">
      <w:pPr>
        <w:shd w:val="clear" w:color="auto" w:fill="FFFFFF"/>
        <w:spacing w:before="180" w:after="18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Educators who are subject to CTLE are exempt from the CTLE language acquisition requirement for each year they </w:t>
      </w:r>
      <w:r>
        <w:rPr>
          <w:rFonts w:ascii="Times New Roman" w:eastAsia="Times New Roman" w:hAnsi="Times New Roman" w:cs="Times New Roman"/>
          <w:color w:val="212121"/>
          <w:sz w:val="24"/>
          <w:szCs w:val="24"/>
          <w:highlight w:val="white"/>
        </w:rPr>
        <w:t xml:space="preserve">practice in an applicable school with an approved exemption for the CTLE language acquisition requirement. The school district, rather than the educator, would obtain the exemption. </w:t>
      </w:r>
      <w:r>
        <w:rPr>
          <w:rFonts w:ascii="Times New Roman" w:eastAsia="Times New Roman" w:hAnsi="Times New Roman" w:cs="Times New Roman"/>
          <w:b/>
          <w:color w:val="212121"/>
          <w:sz w:val="24"/>
          <w:szCs w:val="24"/>
          <w:highlight w:val="white"/>
          <w:u w:val="single"/>
        </w:rPr>
        <w:t>Educators who are employed by an applicable school with an approved CTLE l</w:t>
      </w:r>
      <w:r>
        <w:rPr>
          <w:rFonts w:ascii="Times New Roman" w:eastAsia="Times New Roman" w:hAnsi="Times New Roman" w:cs="Times New Roman"/>
          <w:b/>
          <w:color w:val="212121"/>
          <w:sz w:val="24"/>
          <w:szCs w:val="24"/>
          <w:highlight w:val="white"/>
          <w:u w:val="single"/>
        </w:rPr>
        <w:t>anguage acquisition requirement exemption still must complete the CTLE requirement (e.g., 100 clock hours).</w:t>
      </w:r>
    </w:p>
    <w:tbl>
      <w:tblPr>
        <w:tblStyle w:val="a2"/>
        <w:tblW w:w="7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50"/>
      </w:tblGrid>
      <w:tr w:rsidR="005701F3">
        <w:trPr>
          <w:trHeight w:val="800"/>
        </w:trPr>
        <w:tc>
          <w:tcPr>
            <w:tcW w:w="0" w:type="auto"/>
            <w:tcMar>
              <w:top w:w="100" w:type="dxa"/>
              <w:left w:w="100" w:type="dxa"/>
              <w:bottom w:w="100" w:type="dxa"/>
              <w:right w:w="100" w:type="dxa"/>
            </w:tcMar>
          </w:tcPr>
          <w:p w:rsidR="005701F3" w:rsidRDefault="008C6ADE">
            <w:pPr>
              <w:spacing w:before="240" w:after="240"/>
              <w:ind w:left="600" w:right="600"/>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Examples of Activities to Meet the</w:t>
            </w:r>
          </w:p>
          <w:p w:rsidR="005701F3" w:rsidRDefault="008C6ADE">
            <w:pPr>
              <w:spacing w:before="240" w:after="240"/>
              <w:ind w:left="600" w:right="600"/>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CTLE Language Acquisition Requirement</w:t>
            </w:r>
          </w:p>
        </w:tc>
      </w:tr>
      <w:tr w:rsidR="005701F3">
        <w:trPr>
          <w:trHeight w:val="51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701F3" w:rsidRDefault="008C6ADE">
            <w:pPr>
              <w:spacing w:before="240" w:after="240"/>
              <w:ind w:left="600" w:right="60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Best Practices</w:t>
            </w:r>
          </w:p>
          <w:p w:rsidR="005701F3" w:rsidRDefault="008C6ADE">
            <w:pPr>
              <w:numPr>
                <w:ilvl w:val="0"/>
                <w:numId w:val="28"/>
              </w:numPr>
              <w:spacing w:before="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Best practices for Bilingual Education (Dual Language and Transitional programs)</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Best practices for English as a New Language (ENL)</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Academic language and English Language Learners (ELLs)/Multilingual Learners (MLLs)</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Co-teaching strategies, structures and s</w:t>
            </w:r>
            <w:r>
              <w:rPr>
                <w:rFonts w:ascii="Times New Roman" w:eastAsia="Times New Roman" w:hAnsi="Times New Roman" w:cs="Times New Roman"/>
                <w:color w:val="212121"/>
                <w:sz w:val="24"/>
                <w:szCs w:val="24"/>
                <w:highlight w:val="white"/>
              </w:rPr>
              <w:t>upports</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Effective literacy strategies for ELLs/MLLs</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Scaffolds that support ELLs/MLLs in mastering core content</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Home Language and literacy development</w:t>
            </w:r>
          </w:p>
          <w:p w:rsidR="005701F3" w:rsidRDefault="008C6ADE">
            <w:pPr>
              <w:numPr>
                <w:ilvl w:val="0"/>
                <w:numId w:val="2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Aligning instructional resources to meet the needs of ELLs/MLLs</w:t>
            </w:r>
          </w:p>
          <w:p w:rsidR="005701F3" w:rsidRDefault="008C6ADE">
            <w:pPr>
              <w:numPr>
                <w:ilvl w:val="0"/>
                <w:numId w:val="28"/>
              </w:numPr>
              <w:spacing w:after="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Lesson Planning using the Targets of Measurement (TOMs), Performance Level Descriptors (PLDs), and the Bilingual Common Core Progressions</w:t>
            </w:r>
          </w:p>
        </w:tc>
      </w:tr>
      <w:tr w:rsidR="005701F3">
        <w:trPr>
          <w:trHeight w:val="288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701F3" w:rsidRDefault="008C6ADE">
            <w:pPr>
              <w:spacing w:before="240" w:after="240"/>
              <w:ind w:left="600" w:right="60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Identification, Placement, Assessment</w:t>
            </w:r>
          </w:p>
          <w:p w:rsidR="005701F3" w:rsidRDefault="008C6ADE">
            <w:pPr>
              <w:numPr>
                <w:ilvl w:val="0"/>
                <w:numId w:val="16"/>
              </w:numPr>
              <w:spacing w:before="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Identification procedures for ELLs/MLLs</w:t>
            </w:r>
          </w:p>
          <w:p w:rsidR="005701F3" w:rsidRDefault="008C6ADE">
            <w:pPr>
              <w:numPr>
                <w:ilvl w:val="0"/>
                <w:numId w:val="1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Response to Intervention (RtI) for ELLs/MLLs</w:t>
            </w:r>
          </w:p>
          <w:p w:rsidR="005701F3" w:rsidRDefault="008C6ADE">
            <w:pPr>
              <w:numPr>
                <w:ilvl w:val="0"/>
                <w:numId w:val="1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Identification and placement procedures for ELLs/MLLs</w:t>
            </w:r>
          </w:p>
          <w:p w:rsidR="005701F3" w:rsidRDefault="008C6ADE">
            <w:pPr>
              <w:numPr>
                <w:ilvl w:val="0"/>
                <w:numId w:val="1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Assigning credits and reviewing international transcripts</w:t>
            </w:r>
          </w:p>
          <w:p w:rsidR="005701F3" w:rsidRDefault="008C6ADE">
            <w:pPr>
              <w:numPr>
                <w:ilvl w:val="0"/>
                <w:numId w:val="1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Appropriate assessment procedures/approaches to ELL/MLL assessment</w:t>
            </w:r>
          </w:p>
          <w:p w:rsidR="005701F3" w:rsidRDefault="008C6ADE">
            <w:pPr>
              <w:numPr>
                <w:ilvl w:val="0"/>
                <w:numId w:val="16"/>
              </w:numPr>
              <w:spacing w:after="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Language Learning vs. Disability</w:t>
            </w:r>
          </w:p>
        </w:tc>
      </w:tr>
      <w:tr w:rsidR="005701F3">
        <w:trPr>
          <w:trHeight w:val="373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701F3" w:rsidRDefault="008C6ADE">
            <w:pPr>
              <w:spacing w:before="240" w:after="240"/>
              <w:ind w:left="600" w:right="60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IEPs, Instruction, Students with Disabilities</w:t>
            </w:r>
          </w:p>
          <w:p w:rsidR="005701F3" w:rsidRDefault="008C6ADE">
            <w:pPr>
              <w:numPr>
                <w:ilvl w:val="0"/>
                <w:numId w:val="26"/>
              </w:numPr>
              <w:spacing w:before="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Integrating language and content instruction for ELLs/MLLs</w:t>
            </w:r>
          </w:p>
          <w:p w:rsidR="005701F3" w:rsidRDefault="008C6ADE">
            <w:pPr>
              <w:numPr>
                <w:ilvl w:val="0"/>
                <w:numId w:val="2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Meeting the needs of subpopulations of ELLs/MLLs (e.g., Students with Interrupted/Inconsistent Formal Education, ELLs/Students with Disabilities, Newcomers, Developing ELLs, Long Term ELLs, Former ELLs)</w:t>
            </w:r>
          </w:p>
          <w:p w:rsidR="005701F3" w:rsidRDefault="008C6ADE">
            <w:pPr>
              <w:numPr>
                <w:ilvl w:val="0"/>
                <w:numId w:val="2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Bridges training for Low Literacy SIFE</w:t>
            </w:r>
          </w:p>
          <w:p w:rsidR="005701F3" w:rsidRDefault="008C6ADE">
            <w:pPr>
              <w:numPr>
                <w:ilvl w:val="0"/>
                <w:numId w:val="2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Bilingual Comm</w:t>
            </w:r>
            <w:r>
              <w:rPr>
                <w:rFonts w:ascii="Times New Roman" w:eastAsia="Times New Roman" w:hAnsi="Times New Roman" w:cs="Times New Roman"/>
                <w:color w:val="212121"/>
                <w:sz w:val="24"/>
                <w:szCs w:val="24"/>
                <w:highlight w:val="white"/>
              </w:rPr>
              <w:t>on Core Progressions</w:t>
            </w:r>
          </w:p>
          <w:p w:rsidR="005701F3" w:rsidRDefault="008C6ADE">
            <w:pPr>
              <w:numPr>
                <w:ilvl w:val="0"/>
                <w:numId w:val="26"/>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Best practices for working with ELLs/MLLs with an IEP</w:t>
            </w:r>
          </w:p>
          <w:p w:rsidR="005701F3" w:rsidRDefault="008C6ADE">
            <w:pPr>
              <w:numPr>
                <w:ilvl w:val="0"/>
                <w:numId w:val="26"/>
              </w:numPr>
              <w:spacing w:after="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Gifted and Talented ELLs/MLLs</w:t>
            </w:r>
          </w:p>
        </w:tc>
      </w:tr>
      <w:tr w:rsidR="005701F3">
        <w:trPr>
          <w:trHeight w:val="487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701F3" w:rsidRDefault="008C6ADE">
            <w:pPr>
              <w:spacing w:before="240" w:after="240"/>
              <w:ind w:left="600" w:right="60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Home, Family, Community, Culture, and Social</w:t>
            </w:r>
          </w:p>
          <w:p w:rsidR="005701F3" w:rsidRDefault="008C6ADE">
            <w:pPr>
              <w:numPr>
                <w:ilvl w:val="0"/>
                <w:numId w:val="8"/>
              </w:numPr>
              <w:spacing w:before="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Home language and literacy development in Bilingual Education programs</w:t>
            </w:r>
          </w:p>
          <w:p w:rsidR="005701F3" w:rsidRDefault="008C6ADE">
            <w:pPr>
              <w:numPr>
                <w:ilvl w:val="0"/>
                <w:numId w:val="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Strengthening home/school communication</w:t>
            </w:r>
          </w:p>
          <w:p w:rsidR="005701F3" w:rsidRDefault="008C6ADE">
            <w:pPr>
              <w:numPr>
                <w:ilvl w:val="0"/>
                <w:numId w:val="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Cultural responsiveness or cultural competency training for teachers and administrators</w:t>
            </w:r>
          </w:p>
          <w:p w:rsidR="005701F3" w:rsidRDefault="008C6ADE">
            <w:pPr>
              <w:numPr>
                <w:ilvl w:val="0"/>
                <w:numId w:val="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Best practices on how to support and sustain ELLs’/MLLs’ social and emotional development needs, including creating a safe and s</w:t>
            </w:r>
            <w:r>
              <w:rPr>
                <w:rFonts w:ascii="Times New Roman" w:eastAsia="Times New Roman" w:hAnsi="Times New Roman" w:cs="Times New Roman"/>
                <w:color w:val="212121"/>
                <w:sz w:val="24"/>
                <w:szCs w:val="24"/>
                <w:highlight w:val="white"/>
              </w:rPr>
              <w:t>upportive environment that is conducive to learning</w:t>
            </w:r>
          </w:p>
          <w:p w:rsidR="005701F3" w:rsidRDefault="008C6ADE">
            <w:pPr>
              <w:numPr>
                <w:ilvl w:val="0"/>
                <w:numId w:val="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Supporting and strengthening family and community engagement</w:t>
            </w:r>
          </w:p>
          <w:p w:rsidR="005701F3" w:rsidRDefault="008C6ADE">
            <w:pPr>
              <w:numPr>
                <w:ilvl w:val="0"/>
                <w:numId w:val="8"/>
              </w:numPr>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Cultivating a multilingual school environment</w:t>
            </w:r>
          </w:p>
          <w:p w:rsidR="005701F3" w:rsidRDefault="008C6ADE">
            <w:pPr>
              <w:numPr>
                <w:ilvl w:val="0"/>
                <w:numId w:val="8"/>
              </w:numPr>
              <w:spacing w:after="240"/>
              <w:ind w:left="1320" w:right="60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Using the home language to accelerate English Language Development</w:t>
            </w:r>
          </w:p>
        </w:tc>
      </w:tr>
    </w:tbl>
    <w:p w:rsidR="005701F3" w:rsidRDefault="008C6ADE">
      <w:pPr>
        <w:spacing w:before="180" w:after="180"/>
        <w:ind w:left="600" w:right="600"/>
        <w:rPr>
          <w:rFonts w:ascii="Cambria" w:eastAsia="Cambria" w:hAnsi="Cambria" w:cs="Cambria"/>
          <w:sz w:val="24"/>
          <w:szCs w:val="24"/>
        </w:rPr>
      </w:pPr>
      <w:r>
        <w:rPr>
          <w:rFonts w:ascii="Verdana" w:eastAsia="Verdana" w:hAnsi="Verdana" w:cs="Verdana"/>
          <w:color w:val="212121"/>
          <w:sz w:val="18"/>
          <w:szCs w:val="18"/>
          <w:highlight w:val="white"/>
        </w:rPr>
        <w:t xml:space="preserve"> </w:t>
      </w:r>
    </w:p>
    <w:p w:rsidR="005701F3" w:rsidRDefault="008C6ADE">
      <w:pP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Please note that new staff orientation or workshops mandated for NYSED educator certification) do not qualify as acceptable CTLE.  CTLE has to be in the content area of the educator’s certificate, in pedagogy, or in language acquisition for English languag</w:t>
      </w:r>
      <w:r>
        <w:rPr>
          <w:rFonts w:ascii="Times New Roman" w:eastAsia="Times New Roman" w:hAnsi="Times New Roman" w:cs="Times New Roman"/>
          <w:b/>
          <w:color w:val="222222"/>
          <w:sz w:val="24"/>
          <w:szCs w:val="24"/>
          <w:highlight w:val="white"/>
          <w:u w:val="single"/>
        </w:rPr>
        <w:t xml:space="preserve">e learners. </w:t>
      </w:r>
    </w:p>
    <w:p w:rsidR="005701F3" w:rsidRDefault="005701F3">
      <w:pPr>
        <w:rPr>
          <w:rFonts w:ascii="Times New Roman" w:eastAsia="Times New Roman" w:hAnsi="Times New Roman" w:cs="Times New Roman"/>
          <w:b/>
          <w:color w:val="252525"/>
          <w:sz w:val="24"/>
          <w:szCs w:val="24"/>
          <w:highlight w:val="white"/>
          <w:u w:val="single"/>
        </w:rPr>
      </w:pPr>
    </w:p>
    <w:p w:rsidR="005701F3" w:rsidRDefault="008C6ADE">
      <w:pPr>
        <w:rPr>
          <w:rFonts w:ascii="Times New Roman" w:eastAsia="Times New Roman" w:hAnsi="Times New Roman" w:cs="Times New Roman"/>
          <w:color w:val="252525"/>
          <w:sz w:val="24"/>
          <w:szCs w:val="24"/>
          <w:highlight w:val="white"/>
        </w:rPr>
      </w:pPr>
      <w:r>
        <w:rPr>
          <w:rFonts w:ascii="Times New Roman" w:eastAsia="Times New Roman" w:hAnsi="Times New Roman" w:cs="Times New Roman"/>
          <w:color w:val="252525"/>
          <w:sz w:val="24"/>
          <w:szCs w:val="24"/>
          <w:highlight w:val="white"/>
        </w:rPr>
        <w:t xml:space="preserve">80-6.9 Acceptable continuing teacher and leader education.  </w:t>
      </w:r>
    </w:p>
    <w:p w:rsidR="005701F3" w:rsidRDefault="005701F3">
      <w:pPr>
        <w:rPr>
          <w:rFonts w:ascii="Times New Roman" w:eastAsia="Times New Roman" w:hAnsi="Times New Roman" w:cs="Times New Roman"/>
          <w:color w:val="252525"/>
          <w:sz w:val="24"/>
          <w:szCs w:val="24"/>
          <w:highlight w:val="white"/>
        </w:rPr>
      </w:pPr>
    </w:p>
    <w:p w:rsidR="005701F3" w:rsidRDefault="008C6ADE">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 Acceptable CTLE must be taken from a sponsor approved by the department pursuant to section 80-6.10 of this Subpart.</w:t>
      </w:r>
    </w:p>
    <w:p w:rsidR="005701F3" w:rsidRDefault="008C6ADE">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color w:val="212121"/>
          <w:sz w:val="24"/>
          <w:szCs w:val="24"/>
          <w:highlight w:val="white"/>
        </w:rPr>
        <w:t xml:space="preserve">(b) </w:t>
      </w:r>
      <w:r>
        <w:rPr>
          <w:rFonts w:ascii="Times New Roman" w:eastAsia="Times New Roman" w:hAnsi="Times New Roman" w:cs="Times New Roman"/>
          <w:b/>
          <w:color w:val="212121"/>
          <w:sz w:val="24"/>
          <w:szCs w:val="24"/>
          <w:highlight w:val="white"/>
        </w:rPr>
        <w:t xml:space="preserve">Acceptable CTLE shall be studied in the content area of any certificate title held by the individual or in pedagogy, and include any required study in language acquisition addressing the needs of English language learners as described in section 80-6.3 of </w:t>
      </w:r>
      <w:r>
        <w:rPr>
          <w:rFonts w:ascii="Times New Roman" w:eastAsia="Times New Roman" w:hAnsi="Times New Roman" w:cs="Times New Roman"/>
          <w:b/>
          <w:color w:val="212121"/>
          <w:sz w:val="24"/>
          <w:szCs w:val="24"/>
          <w:highlight w:val="white"/>
        </w:rPr>
        <w:t>this Subpart. Acceptable CTLE must be conducted through activities designed to improve the teacher or leader’s pedagogical and/or leadership skills, targeted at improving student performance, including but not limited to formal CTLE activities. Such activi</w:t>
      </w:r>
      <w:r>
        <w:rPr>
          <w:rFonts w:ascii="Times New Roman" w:eastAsia="Times New Roman" w:hAnsi="Times New Roman" w:cs="Times New Roman"/>
          <w:b/>
          <w:color w:val="212121"/>
          <w:sz w:val="24"/>
          <w:szCs w:val="24"/>
          <w:highlight w:val="white"/>
        </w:rPr>
        <w:t>ties also shall promote the professionalization of teaching and educational leadership, as applicable, and be closely aligned to district goals for student performance.</w:t>
      </w:r>
    </w:p>
    <w:p w:rsidR="005701F3" w:rsidRDefault="008C6ADE">
      <w:pPr>
        <w:shd w:val="clear" w:color="auto" w:fill="FFFFFF"/>
        <w:spacing w:before="2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8 CRR-NY 80-6.9</w:t>
      </w:r>
    </w:p>
    <w:p w:rsidR="005701F3" w:rsidRDefault="005701F3">
      <w:pPr>
        <w:rPr>
          <w:rFonts w:ascii="Arial" w:eastAsia="Arial" w:hAnsi="Arial" w:cs="Arial"/>
          <w:b/>
          <w:color w:val="222222"/>
          <w:highlight w:val="white"/>
          <w:u w:val="single"/>
        </w:rPr>
      </w:pPr>
    </w:p>
    <w:p w:rsidR="005701F3" w:rsidRDefault="008C6AD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Effective December 31, 2019 (not retroactive), Educators acting as a mentor to a new classroom teacher as part of a school district’s or BOCES’ mentoring program may, at the discretion of the school district or BOCES, credit up to 30 hours of such time tow</w:t>
      </w:r>
      <w:r>
        <w:rPr>
          <w:rFonts w:ascii="Times New Roman" w:eastAsia="Times New Roman" w:hAnsi="Times New Roman" w:cs="Times New Roman"/>
          <w:color w:val="222222"/>
          <w:sz w:val="24"/>
          <w:szCs w:val="24"/>
          <w:highlight w:val="white"/>
        </w:rPr>
        <w:t>ards their CTLE requirement in each five-year registration period. Educators acting as a mentor to a teacher candidate may, at the discretion of the school district or BOCES, credit up to 25 hours of such time towards their CTLE requirement in each five-ye</w:t>
      </w:r>
      <w:r>
        <w:rPr>
          <w:rFonts w:ascii="Times New Roman" w:eastAsia="Times New Roman" w:hAnsi="Times New Roman" w:cs="Times New Roman"/>
          <w:color w:val="222222"/>
          <w:sz w:val="24"/>
          <w:szCs w:val="24"/>
          <w:highlight w:val="white"/>
        </w:rPr>
        <w:t>ar registration period. North Salem Central School District currently provides pay for mentorship and not CTLE.</w:t>
      </w:r>
    </w:p>
    <w:p w:rsidR="005701F3" w:rsidRDefault="005701F3">
      <w:pPr>
        <w:rPr>
          <w:rFonts w:ascii="Arial" w:eastAsia="Arial" w:hAnsi="Arial" w:cs="Arial"/>
          <w:color w:val="222222"/>
          <w:highlight w:val="white"/>
        </w:rPr>
      </w:pPr>
    </w:p>
    <w:p w:rsidR="005701F3" w:rsidRDefault="008C6ADE">
      <w:pPr>
        <w:rPr>
          <w:rFonts w:ascii="Cambria" w:eastAsia="Cambria" w:hAnsi="Cambria" w:cs="Cambria"/>
          <w:sz w:val="24"/>
          <w:szCs w:val="24"/>
        </w:rPr>
      </w:pPr>
      <w:r>
        <w:rPr>
          <w:rFonts w:ascii="Cambria" w:eastAsia="Cambria" w:hAnsi="Cambria" w:cs="Cambria"/>
          <w:i/>
          <w:sz w:val="24"/>
          <w:szCs w:val="24"/>
        </w:rPr>
        <w:t>The following is a list of examples of different ways in which staff members access professional learning in North Salem Central School Distric</w:t>
      </w:r>
      <w:r>
        <w:rPr>
          <w:rFonts w:ascii="Cambria" w:eastAsia="Cambria" w:hAnsi="Cambria" w:cs="Cambria"/>
          <w:i/>
          <w:sz w:val="24"/>
          <w:szCs w:val="24"/>
        </w:rPr>
        <w:t xml:space="preserve">t and may be able to obtain CTLE credits if the workshops/conferences attended are focusing on the content area of the educator’s certificate, in pedagogy or in language acquisition for English language learners in order to be considered acceptable CTLE.  </w:t>
      </w:r>
      <w:r>
        <w:rPr>
          <w:rFonts w:ascii="Cambria" w:eastAsia="Cambria" w:hAnsi="Cambria" w:cs="Cambria"/>
          <w:i/>
          <w:sz w:val="24"/>
          <w:szCs w:val="24"/>
        </w:rPr>
        <w:t>If an acceptable CTLE activity is completed during a meeting or conference, CTLE hours will be issued specifically for that activity and not merely for attending a meeting or conference:</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 xml:space="preserve">Workshops and conferences - attendance and turnkeyed information (if </w:t>
      </w:r>
      <w:r>
        <w:rPr>
          <w:rFonts w:ascii="Cambria" w:eastAsia="Cambria" w:hAnsi="Cambria" w:cs="Cambria"/>
          <w:sz w:val="24"/>
          <w:szCs w:val="24"/>
        </w:rPr>
        <w:t>it complies with Subpart 80-6 of the Commissioner’s Regulations)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All Points Applied Behavioral Analysis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Global Compliance Network Training</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Lower Hudson Regional Information Center</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Tri State Consortium</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Teacher visitations to other classrooms/schools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 xml:space="preserve">Hudson </w:t>
      </w:r>
      <w:r>
        <w:rPr>
          <w:rFonts w:ascii="Cambria" w:eastAsia="Cambria" w:hAnsi="Cambria" w:cs="Cambria"/>
          <w:sz w:val="24"/>
          <w:szCs w:val="24"/>
        </w:rPr>
        <w:t>River Teacher Center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Putnam Northern Westchester BOCES Catalog of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Southern Westchester BOCES Catalog of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Hudson Valley Regional Bilingual Education Resource Network</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Harvard Graduate School of Education Online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EduPlanet Habits</w:t>
      </w:r>
      <w:r>
        <w:rPr>
          <w:rFonts w:ascii="Cambria" w:eastAsia="Cambria" w:hAnsi="Cambria" w:cs="Cambria"/>
          <w:sz w:val="24"/>
          <w:szCs w:val="24"/>
        </w:rPr>
        <w:t xml:space="preserve"> of Mind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NYSUT courses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In-district consultants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Action research and/or collegial circles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Reading lists and facilitated discussions related to educational literature</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Professional Learning Days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Resource material distribution</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Release periods/days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Summer workshops and curriculum development days</w:t>
      </w:r>
    </w:p>
    <w:p w:rsidR="005701F3" w:rsidRDefault="008C6ADE">
      <w:pPr>
        <w:spacing w:line="360" w:lineRule="auto"/>
        <w:jc w:val="center"/>
        <w:rPr>
          <w:rFonts w:ascii="Cambria" w:eastAsia="Cambria" w:hAnsi="Cambria" w:cs="Cambria"/>
          <w:sz w:val="24"/>
          <w:szCs w:val="24"/>
        </w:rPr>
      </w:pPr>
      <w:r>
        <w:rPr>
          <w:rFonts w:ascii="Cambria" w:eastAsia="Cambria" w:hAnsi="Cambria" w:cs="Cambria"/>
          <w:sz w:val="24"/>
          <w:szCs w:val="24"/>
        </w:rPr>
        <w:t>Data analysis of student work</w:t>
      </w:r>
    </w:p>
    <w:p w:rsidR="005701F3" w:rsidRDefault="008C6ADE">
      <w:pPr>
        <w:spacing w:line="360" w:lineRule="auto"/>
        <w:jc w:val="center"/>
        <w:rPr>
          <w:rFonts w:ascii="Times New Roman" w:eastAsia="Times New Roman" w:hAnsi="Times New Roman" w:cs="Times New Roman"/>
          <w:sz w:val="24"/>
          <w:szCs w:val="24"/>
        </w:rPr>
      </w:pPr>
      <w:r>
        <w:rPr>
          <w:rFonts w:ascii="Cambria" w:eastAsia="Cambria" w:hAnsi="Cambria" w:cs="Cambria"/>
          <w:sz w:val="24"/>
          <w:szCs w:val="24"/>
        </w:rPr>
        <w:t>Infusion of professional learning into faculty, team, grade level and department meetings</w:t>
      </w:r>
    </w:p>
    <w:p w:rsidR="005701F3" w:rsidRDefault="005701F3">
      <w:pPr>
        <w:shd w:val="clear" w:color="auto" w:fill="FFFFFF"/>
        <w:spacing w:before="180" w:after="180"/>
        <w:ind w:left="720" w:firstLine="720"/>
        <w:rPr>
          <w:rFonts w:ascii="Times New Roman" w:eastAsia="Times New Roman" w:hAnsi="Times New Roman" w:cs="Times New Roman"/>
          <w:sz w:val="24"/>
          <w:szCs w:val="24"/>
        </w:rPr>
      </w:pP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Superintendent Conference Days and Professional Development Days</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designs </w:t>
      </w:r>
      <w:r>
        <w:rPr>
          <w:rFonts w:ascii="Times New Roman" w:eastAsia="Times New Roman" w:hAnsi="Times New Roman" w:cs="Times New Roman"/>
          <w:sz w:val="24"/>
          <w:szCs w:val="24"/>
        </w:rPr>
        <w:t xml:space="preserve">the content of the superintendent conference days in collaboration with faculty and the administrators to ensure meaningful collaboration and learning. These days, scheduled throughout the year, include a focus on curriculum, instruction, and assessments, </w:t>
      </w:r>
      <w:r>
        <w:rPr>
          <w:rFonts w:ascii="Times New Roman" w:eastAsia="Times New Roman" w:hAnsi="Times New Roman" w:cs="Times New Roman"/>
          <w:sz w:val="24"/>
          <w:szCs w:val="24"/>
        </w:rPr>
        <w:t>social-emotional learning, data review, and other District, building and departmental priorities established from feedback from all stakeholders.   Teachers are also provided with choice on professional learning opportunities that align to the District’s M</w:t>
      </w:r>
      <w:r>
        <w:rPr>
          <w:rFonts w:ascii="Times New Roman" w:eastAsia="Times New Roman" w:hAnsi="Times New Roman" w:cs="Times New Roman"/>
          <w:sz w:val="24"/>
          <w:szCs w:val="24"/>
        </w:rPr>
        <w:t>ission.  It is essential that the learning that faculty and staff selects is applied to their practice and reflected upon for continuous improvement. Credit for CTLE will be provided for individuals if the session is in the content area of the educator’s c</w:t>
      </w:r>
      <w:r>
        <w:rPr>
          <w:rFonts w:ascii="Times New Roman" w:eastAsia="Times New Roman" w:hAnsi="Times New Roman" w:cs="Times New Roman"/>
          <w:sz w:val="24"/>
          <w:szCs w:val="24"/>
        </w:rPr>
        <w:t>ertificate, is centered on pedagogy, or in language acquisition for English language learners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Monthly Faculty, Grade Level and Department Meetings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 monthly faculty meetings and the grade level or department meetings in e</w:t>
      </w:r>
      <w:r>
        <w:rPr>
          <w:rFonts w:ascii="Times New Roman" w:eastAsia="Times New Roman" w:hAnsi="Times New Roman" w:cs="Times New Roman"/>
          <w:sz w:val="24"/>
          <w:szCs w:val="24"/>
        </w:rPr>
        <w:t>ach building are designed to engage teachers in ongoing reflective dialogue focused on District, building and department needs. To this end, administrators design these meetings based on building and departmental goals and needs that arise from faculty inp</w:t>
      </w:r>
      <w:r>
        <w:rPr>
          <w:rFonts w:ascii="Times New Roman" w:eastAsia="Times New Roman" w:hAnsi="Times New Roman" w:cs="Times New Roman"/>
          <w:sz w:val="24"/>
          <w:szCs w:val="24"/>
        </w:rPr>
        <w:t>ut and District priorities.  It is essential that the learning that faculty and staff selects is applied to their practice and reflected upon for continuous improvement. Credit for CTLE will be provided for individuals if the session is in the content area</w:t>
      </w:r>
      <w:r>
        <w:rPr>
          <w:rFonts w:ascii="Times New Roman" w:eastAsia="Times New Roman" w:hAnsi="Times New Roman" w:cs="Times New Roman"/>
          <w:sz w:val="24"/>
          <w:szCs w:val="24"/>
        </w:rPr>
        <w:t xml:space="preserve"> of the educator’s certificate, is centered on pedagogy, or in language acquisition for English language learners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Support Staff Training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recognizes the important role of the support staff throughout the Distric</w:t>
      </w:r>
      <w:r>
        <w:rPr>
          <w:rFonts w:ascii="Times New Roman" w:eastAsia="Times New Roman" w:hAnsi="Times New Roman" w:cs="Times New Roman"/>
          <w:sz w:val="24"/>
          <w:szCs w:val="24"/>
        </w:rPr>
        <w:t>t. The support staff, including paraprofessionals, are provided professional learning opportunities in the summer and during the school year. The training is designed to support the curricular and instructional needs of teachers and the operational needs i</w:t>
      </w:r>
      <w:r>
        <w:rPr>
          <w:rFonts w:ascii="Times New Roman" w:eastAsia="Times New Roman" w:hAnsi="Times New Roman" w:cs="Times New Roman"/>
          <w:sz w:val="24"/>
          <w:szCs w:val="24"/>
        </w:rPr>
        <w:t xml:space="preserve">n the buildings. The District seeks input from support staff in designing the professional learning activities.   It is essential that the learning that faculty and staff selects is applied to their practice and reflected upon for continuous improvement.  </w:t>
      </w:r>
      <w:r>
        <w:rPr>
          <w:rFonts w:ascii="Times New Roman" w:eastAsia="Times New Roman" w:hAnsi="Times New Roman" w:cs="Times New Roman"/>
          <w:sz w:val="24"/>
          <w:szCs w:val="24"/>
        </w:rPr>
        <w:t>Credit for CTLE will be provided for individuals if the session is in the content area of the educator’s certificate, is centered on pedagogy, or in language acquisition for English language learners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Tri State Consortium </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 Tri-State Consortium is a dynamic learning organization of public school districts that values systems thinking as the foundation for continuous improvement. The Consortium assists its member districts in using quantitative and qualitative data to enhanc</w:t>
      </w:r>
      <w:r>
        <w:rPr>
          <w:rFonts w:ascii="Times New Roman" w:eastAsia="Times New Roman" w:hAnsi="Times New Roman" w:cs="Times New Roman"/>
          <w:sz w:val="24"/>
          <w:szCs w:val="24"/>
        </w:rPr>
        <w:t>e student performance and to build a rigorous framework for planning, assessment, and systemic change. Collaborating as colleagues and critical friends, Consortium members apply the standards of the Tri-State model to benchmark member districts' progress i</w:t>
      </w:r>
      <w:r>
        <w:rPr>
          <w:rFonts w:ascii="Times New Roman" w:eastAsia="Times New Roman" w:hAnsi="Times New Roman" w:cs="Times New Roman"/>
          <w:sz w:val="24"/>
          <w:szCs w:val="24"/>
        </w:rPr>
        <w:t>n advancing teaching and learning. North Salem takes advantage of the many opportunities offered through the Consortium, including: critical friends, teacher training and District visits; study groups for superintendents, curriculum leaders, and principals</w:t>
      </w:r>
      <w:r>
        <w:rPr>
          <w:rFonts w:ascii="Times New Roman" w:eastAsia="Times New Roman" w:hAnsi="Times New Roman" w:cs="Times New Roman"/>
          <w:sz w:val="24"/>
          <w:szCs w:val="24"/>
        </w:rPr>
        <w:t>; annual conferences; and the Performance Assessment Design Initiative.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Credit for CTLE will be provided for individuals if the session is in the content area of the educator’s certificate, is centered on pedagogy, or in language acquisition for English la</w:t>
      </w:r>
      <w:r>
        <w:rPr>
          <w:rFonts w:ascii="Times New Roman" w:eastAsia="Times New Roman" w:hAnsi="Times New Roman" w:cs="Times New Roman"/>
          <w:sz w:val="24"/>
          <w:szCs w:val="24"/>
        </w:rPr>
        <w:t>nguage learners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Putnam/Northern Westchester BOCES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our participation in the Putnam/Northern Westchester BOCES Curriculum Council, administrators and faculty are afforded numerous opportunities for information and tra</w:t>
      </w:r>
      <w:r>
        <w:rPr>
          <w:rFonts w:ascii="Times New Roman" w:eastAsia="Times New Roman" w:hAnsi="Times New Roman" w:cs="Times New Roman"/>
          <w:sz w:val="24"/>
          <w:szCs w:val="24"/>
        </w:rPr>
        <w:t xml:space="preserve">ining on all state initiatives as well as training for all state assessments. In addition, participation in Putnam/Northern Westchester BOCES affords North Salem opportunities to participate in numerous regional initiatives. Some examples include:  </w:t>
      </w:r>
    </w:p>
    <w:p w:rsidR="005701F3" w:rsidRDefault="008C6ADE">
      <w:pPr>
        <w:numPr>
          <w:ilvl w:val="0"/>
          <w:numId w:val="32"/>
        </w:numPr>
        <w:shd w:val="clear" w:color="auto" w:fill="FFFFFF"/>
        <w:spacing w:before="180"/>
        <w:rPr>
          <w:rFonts w:ascii="Times New Roman" w:eastAsia="Times New Roman" w:hAnsi="Times New Roman" w:cs="Times New Roman"/>
          <w:sz w:val="24"/>
          <w:szCs w:val="24"/>
        </w:rPr>
      </w:pPr>
      <w:r>
        <w:rPr>
          <w:rFonts w:ascii="Times New Roman" w:eastAsia="Times New Roman" w:hAnsi="Times New Roman" w:cs="Times New Roman"/>
          <w:sz w:val="24"/>
          <w:szCs w:val="24"/>
        </w:rPr>
        <w:t>Curric</w:t>
      </w:r>
      <w:r>
        <w:rPr>
          <w:rFonts w:ascii="Times New Roman" w:eastAsia="Times New Roman" w:hAnsi="Times New Roman" w:cs="Times New Roman"/>
          <w:sz w:val="24"/>
          <w:szCs w:val="24"/>
        </w:rPr>
        <w:t xml:space="preserve">ulum development and instructional strategies to support the New York State Learning Standards and other NYS standards initiatives                                                                      </w:t>
      </w:r>
    </w:p>
    <w:p w:rsidR="005701F3" w:rsidRDefault="008C6ADE">
      <w:pPr>
        <w:numPr>
          <w:ilvl w:val="0"/>
          <w:numId w:val="3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STEAM and technology initiatives                       </w:t>
      </w:r>
      <w:r>
        <w:rPr>
          <w:rFonts w:ascii="Times New Roman" w:eastAsia="Times New Roman" w:hAnsi="Times New Roman" w:cs="Times New Roman"/>
          <w:sz w:val="24"/>
          <w:szCs w:val="24"/>
        </w:rPr>
        <w:t xml:space="preserve">                                                                      </w:t>
      </w:r>
    </w:p>
    <w:p w:rsidR="005701F3" w:rsidRDefault="008C6ADE">
      <w:pPr>
        <w:numPr>
          <w:ilvl w:val="0"/>
          <w:numId w:val="3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ELA/Social studies curriculum K-5                                                                                </w:t>
      </w:r>
    </w:p>
    <w:p w:rsidR="005701F3" w:rsidRDefault="008C6ADE">
      <w:pPr>
        <w:numPr>
          <w:ilvl w:val="0"/>
          <w:numId w:val="32"/>
        </w:numPr>
        <w:shd w:val="clear" w:color="auto" w:fill="FFFFFF"/>
        <w:spacing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Social-emotional learning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regional and national consultants is available to North Salem’s administrators through participation in the BOCES Curriculum Council. These consultants are selected to support District and building goals and best practices. Directors, Coordinator</w:t>
      </w:r>
      <w:r>
        <w:rPr>
          <w:rFonts w:ascii="Times New Roman" w:eastAsia="Times New Roman" w:hAnsi="Times New Roman" w:cs="Times New Roman"/>
          <w:sz w:val="24"/>
          <w:szCs w:val="24"/>
        </w:rPr>
        <w:t>s, Department Chairs and Instructional Lead Teachers are afforded the opportunity to participate in regional chairpersons meetings to remain current on state initiatives.  It is essential that the learning that faculty and staff selects is applied to their</w:t>
      </w:r>
      <w:r>
        <w:rPr>
          <w:rFonts w:ascii="Times New Roman" w:eastAsia="Times New Roman" w:hAnsi="Times New Roman" w:cs="Times New Roman"/>
          <w:sz w:val="24"/>
          <w:szCs w:val="24"/>
        </w:rPr>
        <w:t xml:space="preserve"> practice and reflected upon for continuous improvement. Credit for CTLE will be provided for individuals if the session is in the content area of the educator’s certificate, is centered on pedagogy, or in language acquisition for English language learners</w:t>
      </w:r>
      <w:r>
        <w:rPr>
          <w:rFonts w:ascii="Times New Roman" w:eastAsia="Times New Roman" w:hAnsi="Times New Roman" w:cs="Times New Roman"/>
          <w:sz w:val="24"/>
          <w:szCs w:val="24"/>
        </w:rPr>
        <w:t xml:space="preserve">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Southern Westchester BOCES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Salem’s teachers and administrators will be afforded the opportunity to participate in Southern Westchester BOCES’ professional learning offerings as approved by the Superintendent. Access </w:t>
      </w:r>
      <w:r>
        <w:rPr>
          <w:rFonts w:ascii="Times New Roman" w:eastAsia="Times New Roman" w:hAnsi="Times New Roman" w:cs="Times New Roman"/>
          <w:sz w:val="24"/>
          <w:szCs w:val="24"/>
        </w:rPr>
        <w:t>to regional and national consultants is available to North Salem’s administrators through participation in the BOCES Curriculum Council.  It is essential that the learning that faculty and staff selects is applied to their practice and reflected upon for c</w:t>
      </w:r>
      <w:r>
        <w:rPr>
          <w:rFonts w:ascii="Times New Roman" w:eastAsia="Times New Roman" w:hAnsi="Times New Roman" w:cs="Times New Roman"/>
          <w:sz w:val="24"/>
          <w:szCs w:val="24"/>
        </w:rPr>
        <w:t>ontinuous improvement. Credit for CTLE will be provided for individuals if the session is in the content area of the educator’s certificate, is centered on pedagogy, or in language acquisition for English language learners in order 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ummer Curriculum Work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Salem Central School District curriculum budget has provided funds for summer curriculum work. Projects for summer curriculum work are developed by principals, assistant principals, coordinators and directors in collaborati</w:t>
      </w:r>
      <w:r>
        <w:rPr>
          <w:rFonts w:ascii="Times New Roman" w:eastAsia="Times New Roman" w:hAnsi="Times New Roman" w:cs="Times New Roman"/>
          <w:sz w:val="24"/>
          <w:szCs w:val="24"/>
        </w:rPr>
        <w:t>on with faculty. Each year, specific goals are developed through the framework of the Administrative Goals aligned to Board of Education and District goals. Administrators determine specific needs for each summer’s curriculum work. CTLE will not be awarded</w:t>
      </w:r>
      <w:r>
        <w:rPr>
          <w:rFonts w:ascii="Times New Roman" w:eastAsia="Times New Roman" w:hAnsi="Times New Roman" w:cs="Times New Roman"/>
          <w:sz w:val="24"/>
          <w:szCs w:val="24"/>
        </w:rPr>
        <w:t xml:space="preserve"> for summer curriculum work.</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Consultant Support </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North Salem identifies specific goals and expert consultants to support specific needs of the faculty to meet high expectations for our students. Consultants from both within the regional networks</w:t>
      </w:r>
      <w:r>
        <w:rPr>
          <w:rFonts w:ascii="Times New Roman" w:eastAsia="Times New Roman" w:hAnsi="Times New Roman" w:cs="Times New Roman"/>
          <w:sz w:val="24"/>
          <w:szCs w:val="24"/>
        </w:rPr>
        <w:t xml:space="preserve"> and outside the networks are utilized. A current list of consultants can be found in the Professional Learning Best Practices section as well as on page 31.  It is essential that the learning that faculty and staff engage in is applied to their practice a</w:t>
      </w:r>
      <w:r>
        <w:rPr>
          <w:rFonts w:ascii="Times New Roman" w:eastAsia="Times New Roman" w:hAnsi="Times New Roman" w:cs="Times New Roman"/>
          <w:sz w:val="24"/>
          <w:szCs w:val="24"/>
        </w:rPr>
        <w:t>nd reflected upon for continuous improvement. Work with consultants may be awarded CTLE Credit if the session is in the content area of the educator’s certificate, is centered on pedagogy, or in language acquisition for English language learners in order t</w:t>
      </w:r>
      <w:r>
        <w:rPr>
          <w:rFonts w:ascii="Times New Roman" w:eastAsia="Times New Roman" w:hAnsi="Times New Roman" w:cs="Times New Roman"/>
          <w:sz w:val="24"/>
          <w:szCs w:val="24"/>
        </w:rPr>
        <w:t>o be acceptable CTLE.</w:t>
      </w:r>
    </w:p>
    <w:p w:rsidR="005701F3" w:rsidRDefault="008C6ADE">
      <w:pPr>
        <w:shd w:val="clear" w:color="auto" w:fill="FFFFFF"/>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Salem CSD CTLE Sponsor Documentation</w:t>
      </w:r>
    </w:p>
    <w:p w:rsidR="005701F3" w:rsidRDefault="008C6ADE">
      <w:pPr>
        <w:shd w:val="clear" w:color="auto" w:fill="FFFFFF"/>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Salem CSD and </w:t>
      </w:r>
      <w:r>
        <w:rPr>
          <w:rFonts w:ascii="Times New Roman" w:eastAsia="Times New Roman" w:hAnsi="Times New Roman" w:cs="Times New Roman"/>
          <w:sz w:val="24"/>
          <w:szCs w:val="24"/>
        </w:rPr>
        <w:t xml:space="preserve">Approved CTLE sponsors will maintain records of the CTLE awarded for eight years.  North Salem CSD will exclusively use NYSED’s Completion of Approved Continuing Teacher and Leader Education (CTLE) Hour(s) Certificate.  Please access the link below: </w:t>
      </w:r>
    </w:p>
    <w:p w:rsidR="005701F3" w:rsidRDefault="008C6ADE">
      <w:pPr>
        <w:numPr>
          <w:ilvl w:val="0"/>
          <w:numId w:val="29"/>
        </w:numPr>
        <w:shd w:val="clear" w:color="auto" w:fill="FFFFFF"/>
        <w:spacing w:before="180" w:after="180"/>
        <w:rPr>
          <w:sz w:val="24"/>
          <w:szCs w:val="24"/>
        </w:rPr>
      </w:pPr>
      <w:r>
        <w:rPr>
          <w:rFonts w:ascii="Times New Roman" w:eastAsia="Times New Roman" w:hAnsi="Times New Roman" w:cs="Times New Roman"/>
          <w:sz w:val="24"/>
          <w:szCs w:val="24"/>
        </w:rPr>
        <w:t xml:space="preserve">The </w:t>
      </w:r>
      <w:hyperlink r:id="rId26">
        <w:r>
          <w:rPr>
            <w:rFonts w:ascii="Times New Roman" w:eastAsia="Times New Roman" w:hAnsi="Times New Roman" w:cs="Times New Roman"/>
            <w:color w:val="1155CC"/>
            <w:sz w:val="24"/>
            <w:szCs w:val="24"/>
            <w:u w:val="single"/>
          </w:rPr>
          <w:t>Completion of Approved CTLE Hour(s) Certificate</w:t>
        </w:r>
      </w:hyperlink>
    </w:p>
    <w:p w:rsidR="005701F3" w:rsidRDefault="005701F3">
      <w:pPr>
        <w:shd w:val="clear" w:color="auto" w:fill="FFFFFF"/>
        <w:spacing w:before="180" w:after="180"/>
        <w:ind w:left="720"/>
      </w:pPr>
    </w:p>
    <w:p w:rsidR="005701F3" w:rsidRDefault="005701F3"/>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0" w:name="_e4g6fzpodls0" w:colFirst="0" w:colLast="0"/>
      <w:bookmarkEnd w:id="10"/>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1" w:name="_9wg865rgd0mt" w:colFirst="0" w:colLast="0"/>
      <w:bookmarkEnd w:id="11"/>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2" w:name="_q6vtsa5zr4eq" w:colFirst="0" w:colLast="0"/>
      <w:bookmarkEnd w:id="12"/>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3" w:name="_44wl0jdgwkmg" w:colFirst="0" w:colLast="0"/>
      <w:bookmarkEnd w:id="13"/>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4" w:name="_xniz0m2livep" w:colFirst="0" w:colLast="0"/>
      <w:bookmarkEnd w:id="14"/>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5" w:name="_h7b9decs848b" w:colFirst="0" w:colLast="0"/>
      <w:bookmarkEnd w:id="15"/>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6" w:name="_obbjrjrxwgce" w:colFirst="0" w:colLast="0"/>
      <w:bookmarkEnd w:id="16"/>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7" w:name="_nded6jx9a28r" w:colFirst="0" w:colLast="0"/>
      <w:bookmarkEnd w:id="17"/>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8" w:name="_4vgcdlf60g6m" w:colFirst="0" w:colLast="0"/>
      <w:bookmarkEnd w:id="18"/>
    </w:p>
    <w:p w:rsidR="005701F3" w:rsidRDefault="005701F3">
      <w:pPr>
        <w:pStyle w:val="Heading1"/>
        <w:keepNext w:val="0"/>
        <w:keepLines w:val="0"/>
        <w:widowControl w:val="0"/>
        <w:spacing w:before="0" w:after="0"/>
        <w:jc w:val="center"/>
        <w:rPr>
          <w:rFonts w:ascii="Cambria" w:eastAsia="Cambria" w:hAnsi="Cambria" w:cs="Cambria"/>
          <w:sz w:val="44"/>
          <w:szCs w:val="44"/>
        </w:rPr>
      </w:pPr>
      <w:bookmarkStart w:id="19" w:name="_c9wrjozaqdnb" w:colFirst="0" w:colLast="0"/>
      <w:bookmarkEnd w:id="19"/>
    </w:p>
    <w:p w:rsidR="005701F3" w:rsidRDefault="005701F3">
      <w:pPr>
        <w:pStyle w:val="Heading1"/>
        <w:keepNext w:val="0"/>
        <w:keepLines w:val="0"/>
        <w:widowControl w:val="0"/>
        <w:spacing w:before="0" w:after="0"/>
        <w:rPr>
          <w:rFonts w:ascii="Cambria" w:eastAsia="Cambria" w:hAnsi="Cambria" w:cs="Cambria"/>
          <w:sz w:val="44"/>
          <w:szCs w:val="44"/>
        </w:rPr>
      </w:pPr>
      <w:bookmarkStart w:id="20" w:name="_1km13eezp6mh" w:colFirst="0" w:colLast="0"/>
      <w:bookmarkEnd w:id="20"/>
    </w:p>
    <w:p w:rsidR="005701F3" w:rsidRDefault="005701F3"/>
    <w:p w:rsidR="005701F3" w:rsidRDefault="005701F3"/>
    <w:p w:rsidR="005701F3" w:rsidRDefault="005701F3"/>
    <w:p w:rsidR="005701F3" w:rsidRDefault="005701F3"/>
    <w:p w:rsidR="005701F3" w:rsidRDefault="005701F3"/>
    <w:p w:rsidR="005701F3" w:rsidRDefault="008C6ADE">
      <w:pPr>
        <w:pStyle w:val="Heading1"/>
        <w:keepNext w:val="0"/>
        <w:keepLines w:val="0"/>
        <w:widowControl w:val="0"/>
        <w:spacing w:before="0" w:after="0"/>
        <w:jc w:val="center"/>
        <w:rPr>
          <w:rFonts w:ascii="Cambria" w:eastAsia="Cambria" w:hAnsi="Cambria" w:cs="Cambria"/>
          <w:sz w:val="44"/>
          <w:szCs w:val="44"/>
        </w:rPr>
      </w:pPr>
      <w:bookmarkStart w:id="21" w:name="_m5ylgxxfdc9y" w:colFirst="0" w:colLast="0"/>
      <w:bookmarkEnd w:id="21"/>
      <w:r>
        <w:rPr>
          <w:rFonts w:ascii="Cambria" w:eastAsia="Cambria" w:hAnsi="Cambria" w:cs="Cambria"/>
          <w:sz w:val="44"/>
          <w:szCs w:val="44"/>
        </w:rPr>
        <w:t>Professional Learning Best Practices</w:t>
      </w:r>
    </w:p>
    <w:p w:rsidR="005701F3" w:rsidRDefault="005701F3"/>
    <w:p w:rsidR="005701F3" w:rsidRDefault="005701F3"/>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50"/>
        <w:gridCol w:w="1920"/>
      </w:tblGrid>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jc w:val="center"/>
              <w:rPr>
                <w:b/>
              </w:rPr>
            </w:pPr>
            <w:r>
              <w:rPr>
                <w:b/>
              </w:rPr>
              <w:t>Best Practice</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jc w:val="center"/>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Description</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jc w:val="center"/>
              <w:rPr>
                <w:b/>
              </w:rPr>
            </w:pPr>
            <w:r>
              <w:rPr>
                <w:b/>
              </w:rPr>
              <w:t>Provider</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Habits of Mind</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202124"/>
                <w:sz w:val="24"/>
                <w:szCs w:val="24"/>
                <w:highlight w:val="white"/>
              </w:rPr>
              <w:t>All district teachers and staff will engage in Habits of the Mind training and implementation.  The Habits of Mind are an identified set of 16 problem solving, life related skills, necessary to effectively operate in society and promote strategic reasoning</w:t>
            </w:r>
            <w:r>
              <w:rPr>
                <w:rFonts w:ascii="Times New Roman" w:eastAsia="Times New Roman" w:hAnsi="Times New Roman" w:cs="Times New Roman"/>
                <w:color w:val="202124"/>
                <w:sz w:val="24"/>
                <w:szCs w:val="24"/>
                <w:highlight w:val="white"/>
              </w:rPr>
              <w:t>, insightfulness, perseverance, creativity and craftsmanship.</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 Hudson River Teacher Center</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Visible Thinking Routines</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All teachers and staff will engage in visible thinking routine learning and implementation.  A thinking routine is </w:t>
            </w:r>
            <w:r>
              <w:rPr>
                <w:rFonts w:ascii="Times New Roman" w:eastAsia="Times New Roman" w:hAnsi="Times New Roman" w:cs="Times New Roman"/>
                <w:b/>
                <w:color w:val="202124"/>
                <w:sz w:val="24"/>
                <w:szCs w:val="24"/>
                <w:highlight w:val="white"/>
              </w:rPr>
              <w:t>a short series of steps that guides your thought process</w:t>
            </w:r>
            <w:r>
              <w:rPr>
                <w:rFonts w:ascii="Times New Roman" w:eastAsia="Times New Roman" w:hAnsi="Times New Roman" w:cs="Times New Roman"/>
                <w:color w:val="202124"/>
                <w:sz w:val="24"/>
                <w:szCs w:val="24"/>
                <w:highlight w:val="white"/>
              </w:rPr>
              <w:t>. They're simple and easy to use. Best of all, encouraging students to use them regularly will lead to them growing in confidence, improving critical thinking, and more open discussions</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w:t>
            </w:r>
            <w:r>
              <w:t>; Harvard Graduate School of Education Online Courses</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Computational Thinking</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All teachers and administrators will engage in computational thinking, learning and implementation.  Computational thinking </w:t>
            </w:r>
            <w:r>
              <w:rPr>
                <w:rFonts w:ascii="Times New Roman" w:eastAsia="Times New Roman" w:hAnsi="Times New Roman" w:cs="Times New Roman"/>
                <w:b/>
                <w:color w:val="202124"/>
                <w:sz w:val="24"/>
                <w:szCs w:val="24"/>
                <w:highlight w:val="white"/>
              </w:rPr>
              <w:t>allows us to take a complex problem, understand what t</w:t>
            </w:r>
            <w:r>
              <w:rPr>
                <w:rFonts w:ascii="Times New Roman" w:eastAsia="Times New Roman" w:hAnsi="Times New Roman" w:cs="Times New Roman"/>
                <w:b/>
                <w:color w:val="202124"/>
                <w:sz w:val="24"/>
                <w:szCs w:val="24"/>
                <w:highlight w:val="white"/>
              </w:rPr>
              <w:t>he problem is and develop possible solutions</w:t>
            </w:r>
            <w:r>
              <w:rPr>
                <w:rFonts w:ascii="Times New Roman" w:eastAsia="Times New Roman" w:hAnsi="Times New Roman" w:cs="Times New Roman"/>
                <w:color w:val="202124"/>
                <w:sz w:val="24"/>
                <w:szCs w:val="24"/>
                <w:highlight w:val="white"/>
              </w:rPr>
              <w:t>. We can then present these solutions in a way that a computer, a human, or both, can understand.</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 Digital Promise; PNW BOCES</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Yale RULER</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All teachers and staff will engage in RULER learning and implementation.  RULER is </w:t>
            </w:r>
            <w:r>
              <w:rPr>
                <w:rFonts w:ascii="Times New Roman" w:eastAsia="Times New Roman" w:hAnsi="Times New Roman" w:cs="Times New Roman"/>
                <w:b/>
                <w:color w:val="202124"/>
                <w:sz w:val="24"/>
                <w:szCs w:val="24"/>
                <w:highlight w:val="white"/>
              </w:rPr>
              <w:t>an acronym for the five skills of emotional intelligence</w:t>
            </w:r>
            <w:r>
              <w:rPr>
                <w:rFonts w:ascii="Times New Roman" w:eastAsia="Times New Roman" w:hAnsi="Times New Roman" w:cs="Times New Roman"/>
                <w:color w:val="202124"/>
                <w:sz w:val="24"/>
                <w:szCs w:val="24"/>
                <w:highlight w:val="white"/>
              </w:rPr>
              <w:t>: Recognizing emotions in oneself and others. Understanding the causes and consequences of emotions. Labeling emotion</w:t>
            </w:r>
            <w:r>
              <w:rPr>
                <w:rFonts w:ascii="Times New Roman" w:eastAsia="Times New Roman" w:hAnsi="Times New Roman" w:cs="Times New Roman"/>
                <w:color w:val="202124"/>
                <w:sz w:val="24"/>
                <w:szCs w:val="24"/>
                <w:highlight w:val="white"/>
              </w:rPr>
              <w:t xml:space="preserve">s with a nuanced vocabulary. Expressing emotions in accordance with cultural norms and social context.  RULER is </w:t>
            </w:r>
            <w:r>
              <w:rPr>
                <w:rFonts w:ascii="Times New Roman" w:eastAsia="Times New Roman" w:hAnsi="Times New Roman" w:cs="Times New Roman"/>
                <w:b/>
                <w:color w:val="202124"/>
                <w:sz w:val="24"/>
                <w:szCs w:val="24"/>
                <w:highlight w:val="white"/>
              </w:rPr>
              <w:t>a systemic approach to SEL developed at the Center for Emotional Intelligence</w:t>
            </w:r>
            <w:r>
              <w:rPr>
                <w:rFonts w:ascii="Times New Roman" w:eastAsia="Times New Roman" w:hAnsi="Times New Roman" w:cs="Times New Roman"/>
                <w:color w:val="202124"/>
                <w:sz w:val="24"/>
                <w:szCs w:val="24"/>
                <w:highlight w:val="white"/>
              </w:rPr>
              <w:t>. RULER aims to infuse the principles of emotional intelligence in</w:t>
            </w:r>
            <w:r>
              <w:rPr>
                <w:rFonts w:ascii="Times New Roman" w:eastAsia="Times New Roman" w:hAnsi="Times New Roman" w:cs="Times New Roman"/>
                <w:color w:val="202124"/>
                <w:sz w:val="24"/>
                <w:szCs w:val="24"/>
                <w:highlight w:val="white"/>
              </w:rPr>
              <w:t>to the entire system of preK to 12 schools, informing how leaders lead, teachers teach, students learn, and families support students.</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 Yale Center for Emotional Intelligence; PNW BOCES</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Differentiated Instruction Made Practical</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All teachers</w:t>
            </w:r>
            <w:r>
              <w:rPr>
                <w:rFonts w:ascii="Times New Roman" w:eastAsia="Times New Roman" w:hAnsi="Times New Roman" w:cs="Times New Roman"/>
                <w:color w:val="202124"/>
                <w:sz w:val="24"/>
                <w:szCs w:val="24"/>
                <w:highlight w:val="white"/>
              </w:rPr>
              <w:t xml:space="preserve"> and staff will engage in Differentiated Instruction Made Practical learning and implementation.  Differentiated Instruction Made Practical builds educators' abilities to differentiate instruction as a part of their daily classroom routines, whether online</w:t>
            </w:r>
            <w:r>
              <w:rPr>
                <w:rFonts w:ascii="Times New Roman" w:eastAsia="Times New Roman" w:hAnsi="Times New Roman" w:cs="Times New Roman"/>
                <w:color w:val="202124"/>
                <w:sz w:val="24"/>
                <w:szCs w:val="24"/>
                <w:highlight w:val="white"/>
              </w:rPr>
              <w:t xml:space="preserve"> or in-person. By using a four-step teacher decision-making framework and implementing structured classroom routines rooted in research on cognition and motivation, teachers increase equity, access, rigor, and engagement for all students. Differentiated in</w:t>
            </w:r>
            <w:r>
              <w:rPr>
                <w:rFonts w:ascii="Times New Roman" w:eastAsia="Times New Roman" w:hAnsi="Times New Roman" w:cs="Times New Roman"/>
                <w:color w:val="202124"/>
                <w:sz w:val="24"/>
                <w:szCs w:val="24"/>
                <w:highlight w:val="white"/>
              </w:rPr>
              <w:t>struction made practical equips teachers/staff  with the agile thinking required to analyze problems of student learning and then make decisions to adjust and differentiate instruction within the given time and curriculum constraints.</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 Harva</w:t>
            </w:r>
            <w:r>
              <w:t>rd Graduate School of Education online course; Hudson River Teacher Center</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North Salem Learning Principles</w:t>
            </w:r>
          </w:p>
        </w:tc>
        <w:tc>
          <w:tcPr>
            <w:tcW w:w="0" w:type="auto"/>
            <w:shd w:val="clear" w:color="auto" w:fill="auto"/>
            <w:tcMar>
              <w:top w:w="100" w:type="dxa"/>
              <w:left w:w="100" w:type="dxa"/>
              <w:bottom w:w="100" w:type="dxa"/>
              <w:right w:w="100" w:type="dxa"/>
            </w:tcMar>
          </w:tcPr>
          <w:p w:rsidR="005701F3" w:rsidRDefault="008C6ADE">
            <w:pPr>
              <w:spacing w:line="216" w:lineRule="auto"/>
              <w:ind w:right="-540"/>
              <w:rPr>
                <w:sz w:val="24"/>
                <w:szCs w:val="24"/>
              </w:rPr>
            </w:pPr>
            <w:r>
              <w:rPr>
                <w:sz w:val="24"/>
                <w:szCs w:val="24"/>
              </w:rPr>
              <w:t>All teachers and administration will engage in learning and implementation of the North Salem Learning Principles.  Learning principles serve as a w</w:t>
            </w:r>
            <w:r>
              <w:rPr>
                <w:sz w:val="24"/>
                <w:szCs w:val="24"/>
              </w:rPr>
              <w:t>ay to translate curriculum</w:t>
            </w:r>
          </w:p>
          <w:p w:rsidR="005701F3" w:rsidRDefault="008C6ADE">
            <w:pPr>
              <w:spacing w:line="216" w:lineRule="auto"/>
              <w:ind w:right="-540"/>
              <w:rPr>
                <w:sz w:val="24"/>
                <w:szCs w:val="24"/>
              </w:rPr>
            </w:pPr>
            <w:r>
              <w:rPr>
                <w:sz w:val="24"/>
                <w:szCs w:val="24"/>
              </w:rPr>
              <w:t xml:space="preserve"> into meaningful learning that will meet the intention of </w:t>
            </w:r>
          </w:p>
          <w:p w:rsidR="005701F3" w:rsidRDefault="008C6ADE">
            <w:pPr>
              <w:spacing w:line="216" w:lineRule="auto"/>
              <w:ind w:right="-540"/>
              <w:rPr>
                <w:i/>
                <w:sz w:val="24"/>
                <w:szCs w:val="24"/>
              </w:rPr>
            </w:pPr>
            <w:r>
              <w:rPr>
                <w:sz w:val="24"/>
                <w:szCs w:val="24"/>
              </w:rPr>
              <w:t xml:space="preserve">North Salem Mission: </w:t>
            </w:r>
            <w:r>
              <w:rPr>
                <w:i/>
                <w:sz w:val="24"/>
                <w:szCs w:val="24"/>
              </w:rPr>
              <w:t>Engage students to continuously</w:t>
            </w:r>
          </w:p>
          <w:p w:rsidR="005701F3" w:rsidRDefault="008C6ADE">
            <w:pPr>
              <w:spacing w:line="216" w:lineRule="auto"/>
              <w:ind w:right="-540"/>
              <w:rPr>
                <w:i/>
                <w:sz w:val="24"/>
                <w:szCs w:val="24"/>
              </w:rPr>
            </w:pPr>
            <w:r>
              <w:rPr>
                <w:i/>
                <w:sz w:val="24"/>
                <w:szCs w:val="24"/>
              </w:rPr>
              <w:t xml:space="preserve"> learn, question, define and solve problems through critical </w:t>
            </w:r>
          </w:p>
          <w:p w:rsidR="005701F3" w:rsidRDefault="008C6ADE">
            <w:pPr>
              <w:spacing w:line="216" w:lineRule="auto"/>
              <w:ind w:right="-540"/>
              <w:rPr>
                <w:sz w:val="24"/>
                <w:szCs w:val="24"/>
              </w:rPr>
            </w:pPr>
            <w:r>
              <w:rPr>
                <w:i/>
                <w:sz w:val="24"/>
                <w:szCs w:val="24"/>
              </w:rPr>
              <w:t xml:space="preserve">and creative thinking. </w:t>
            </w:r>
            <w:r>
              <w:rPr>
                <w:sz w:val="24"/>
                <w:szCs w:val="24"/>
              </w:rPr>
              <w:t xml:space="preserve">These curated learning principles </w:t>
            </w:r>
          </w:p>
          <w:p w:rsidR="005701F3" w:rsidRDefault="008C6ADE">
            <w:pPr>
              <w:spacing w:line="216" w:lineRule="auto"/>
              <w:ind w:right="-540"/>
              <w:rPr>
                <w:sz w:val="24"/>
                <w:szCs w:val="24"/>
              </w:rPr>
            </w:pPr>
            <w:r>
              <w:rPr>
                <w:sz w:val="24"/>
                <w:szCs w:val="24"/>
              </w:rPr>
              <w:t xml:space="preserve">are based on research of what constitutes best practice </w:t>
            </w:r>
          </w:p>
          <w:p w:rsidR="005701F3" w:rsidRDefault="008C6ADE">
            <w:pPr>
              <w:spacing w:line="216" w:lineRule="auto"/>
              <w:ind w:right="-540"/>
              <w:rPr>
                <w:sz w:val="24"/>
                <w:szCs w:val="24"/>
              </w:rPr>
            </w:pPr>
            <w:r>
              <w:rPr>
                <w:sz w:val="24"/>
                <w:szCs w:val="24"/>
              </w:rPr>
              <w:t xml:space="preserve">whether in person or remote. They continue to remind us </w:t>
            </w:r>
          </w:p>
          <w:p w:rsidR="005701F3" w:rsidRDefault="008C6ADE">
            <w:pPr>
              <w:spacing w:line="216" w:lineRule="auto"/>
              <w:ind w:right="-540"/>
              <w:rPr>
                <w:sz w:val="24"/>
                <w:szCs w:val="24"/>
              </w:rPr>
            </w:pPr>
            <w:r>
              <w:rPr>
                <w:sz w:val="24"/>
                <w:szCs w:val="24"/>
              </w:rPr>
              <w:t>of what needs to be at the forefront of our planning,</w:t>
            </w:r>
          </w:p>
          <w:p w:rsidR="005701F3" w:rsidRDefault="008C6ADE">
            <w:pPr>
              <w:spacing w:line="216" w:lineRule="auto"/>
              <w:ind w:right="-540"/>
              <w:rPr>
                <w:rFonts w:ascii="Times New Roman" w:eastAsia="Times New Roman" w:hAnsi="Times New Roman" w:cs="Times New Roman"/>
                <w:color w:val="202124"/>
                <w:sz w:val="24"/>
                <w:szCs w:val="24"/>
                <w:highlight w:val="white"/>
              </w:rPr>
            </w:pPr>
            <w:r>
              <w:rPr>
                <w:sz w:val="24"/>
                <w:szCs w:val="24"/>
              </w:rPr>
              <w:t xml:space="preserve"> instruction, and assessment design to motivate activ</w:t>
            </w:r>
            <w:r>
              <w:rPr>
                <w:sz w:val="24"/>
                <w:szCs w:val="24"/>
              </w:rPr>
              <w:t xml:space="preserve">e and meaningful engagement in learning. </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w:t>
            </w:r>
          </w:p>
        </w:tc>
      </w:tr>
      <w:tr w:rsidR="005701F3">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Diversity, Equity and Inclusion- Culturally Responsive and Sustaining Framework</w:t>
            </w:r>
          </w:p>
        </w:tc>
        <w:tc>
          <w:tcPr>
            <w:tcW w:w="0" w:type="auto"/>
            <w:shd w:val="clear" w:color="auto" w:fill="auto"/>
            <w:tcMar>
              <w:top w:w="100" w:type="dxa"/>
              <w:left w:w="100" w:type="dxa"/>
              <w:bottom w:w="100" w:type="dxa"/>
              <w:right w:w="100" w:type="dxa"/>
            </w:tcMar>
          </w:tcPr>
          <w:p w:rsidR="005701F3" w:rsidRDefault="008C6ADE">
            <w:pPr>
              <w:spacing w:before="240" w:after="240"/>
              <w:jc w:val="both"/>
              <w:rPr>
                <w:sz w:val="24"/>
                <w:szCs w:val="24"/>
              </w:rPr>
            </w:pPr>
            <w:r>
              <w:rPr>
                <w:sz w:val="24"/>
                <w:szCs w:val="24"/>
              </w:rPr>
              <w:t>All teachers and staff will engage in learning and implementing the Culturally Responsive and Sustaining Framework and additional DEI workshops.</w:t>
            </w:r>
          </w:p>
          <w:p w:rsidR="005701F3" w:rsidRDefault="008C6ADE">
            <w:pPr>
              <w:spacing w:before="240" w:after="240"/>
              <w:jc w:val="both"/>
              <w:rPr>
                <w:rFonts w:ascii="Times New Roman" w:eastAsia="Times New Roman" w:hAnsi="Times New Roman" w:cs="Times New Roman"/>
                <w:sz w:val="24"/>
                <w:szCs w:val="24"/>
              </w:rPr>
            </w:pPr>
            <w:hyperlink r:id="rId27">
              <w:r>
                <w:rPr>
                  <w:rFonts w:ascii="Times New Roman" w:eastAsia="Times New Roman" w:hAnsi="Times New Roman" w:cs="Times New Roman"/>
                  <w:color w:val="045CAA"/>
                  <w:sz w:val="24"/>
                  <w:szCs w:val="24"/>
                </w:rPr>
                <w:t>The Culturally Responsive-Sustaining (CR-S) Education Framework</w:t>
              </w:r>
            </w:hyperlink>
            <w:r>
              <w:rPr>
                <w:rFonts w:ascii="Times New Roman" w:eastAsia="Times New Roman" w:hAnsi="Times New Roman" w:cs="Times New Roman"/>
                <w:sz w:val="24"/>
                <w:szCs w:val="24"/>
              </w:rPr>
              <w:t xml:space="preserve">  is intended to help education stakeholders create student-centered learning environments that affirm cultural identities; foster positive academic outcomes; develop students</w:t>
            </w:r>
            <w:r>
              <w:rPr>
                <w:rFonts w:ascii="Times New Roman" w:eastAsia="Times New Roman" w:hAnsi="Times New Roman" w:cs="Times New Roman"/>
                <w:sz w:val="24"/>
                <w:szCs w:val="24"/>
              </w:rPr>
              <w:t>’ abilities to connect across lines of difference; elevate historically marginalized voices; empower students as agents of social change; and contribute to individual student engagement, learning, growth, and achievement through the cultivation of critical</w:t>
            </w:r>
            <w:r>
              <w:rPr>
                <w:rFonts w:ascii="Times New Roman" w:eastAsia="Times New Roman" w:hAnsi="Times New Roman" w:cs="Times New Roman"/>
                <w:sz w:val="24"/>
                <w:szCs w:val="24"/>
              </w:rPr>
              <w:t xml:space="preserve"> thinking. The framework was designed to support education stakeholders in developing and implementing policies that educate all students effectively and equitably, as well as provide appropriate supports and services to promote positive student outcomes. </w:t>
            </w:r>
          </w:p>
          <w:p w:rsidR="005701F3" w:rsidRDefault="008C6AD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framework is grounded in four principles:</w:t>
            </w:r>
          </w:p>
          <w:p w:rsidR="005701F3" w:rsidRDefault="008C6ADE">
            <w:pPr>
              <w:numPr>
                <w:ilvl w:val="0"/>
                <w:numId w:val="14"/>
              </w:numPr>
              <w:pBdr>
                <w:bottom w:val="none" w:sz="0" w:space="6" w:color="auto"/>
              </w:pBdr>
              <w:spacing w:before="240"/>
              <w:jc w:val="both"/>
              <w:rPr>
                <w:rFonts w:ascii="Times New Roman" w:eastAsia="Times New Roman" w:hAnsi="Times New Roman" w:cs="Times New Roman"/>
              </w:rPr>
            </w:pPr>
            <w:r>
              <w:rPr>
                <w:rFonts w:ascii="Times New Roman" w:eastAsia="Times New Roman" w:hAnsi="Times New Roman" w:cs="Times New Roman"/>
                <w:sz w:val="24"/>
                <w:szCs w:val="24"/>
              </w:rPr>
              <w:t>Welcoming and Affirming Environment</w:t>
            </w:r>
          </w:p>
          <w:p w:rsidR="005701F3" w:rsidRDefault="008C6ADE">
            <w:pPr>
              <w:numPr>
                <w:ilvl w:val="0"/>
                <w:numId w:val="14"/>
              </w:numPr>
              <w:pBdr>
                <w:bottom w:val="none" w:sz="0" w:space="6" w:color="auto"/>
              </w:pBdr>
              <w:jc w:val="both"/>
              <w:rPr>
                <w:rFonts w:ascii="Times New Roman" w:eastAsia="Times New Roman" w:hAnsi="Times New Roman" w:cs="Times New Roman"/>
              </w:rPr>
            </w:pPr>
            <w:r>
              <w:rPr>
                <w:rFonts w:ascii="Times New Roman" w:eastAsia="Times New Roman" w:hAnsi="Times New Roman" w:cs="Times New Roman"/>
                <w:sz w:val="24"/>
                <w:szCs w:val="24"/>
              </w:rPr>
              <w:t>High Expectations and Rigorous Instruction</w:t>
            </w:r>
          </w:p>
          <w:p w:rsidR="005701F3" w:rsidRDefault="008C6ADE">
            <w:pPr>
              <w:numPr>
                <w:ilvl w:val="0"/>
                <w:numId w:val="14"/>
              </w:numPr>
              <w:pBdr>
                <w:bottom w:val="none" w:sz="0" w:space="6" w:color="auto"/>
              </w:pBdr>
              <w:jc w:val="both"/>
              <w:rPr>
                <w:rFonts w:ascii="Times New Roman" w:eastAsia="Times New Roman" w:hAnsi="Times New Roman" w:cs="Times New Roman"/>
              </w:rPr>
            </w:pPr>
            <w:r>
              <w:rPr>
                <w:rFonts w:ascii="Times New Roman" w:eastAsia="Times New Roman" w:hAnsi="Times New Roman" w:cs="Times New Roman"/>
                <w:sz w:val="24"/>
                <w:szCs w:val="24"/>
              </w:rPr>
              <w:t>Inclusive Curriculum and Assessment</w:t>
            </w:r>
          </w:p>
          <w:p w:rsidR="005701F3" w:rsidRDefault="008C6ADE">
            <w:pPr>
              <w:numPr>
                <w:ilvl w:val="0"/>
                <w:numId w:val="14"/>
              </w:numPr>
              <w:pBdr>
                <w:bottom w:val="none" w:sz="0" w:space="6" w:color="auto"/>
              </w:pBdr>
              <w:spacing w:after="240"/>
              <w:jc w:val="both"/>
              <w:rPr>
                <w:rFonts w:ascii="Times New Roman" w:eastAsia="Times New Roman" w:hAnsi="Times New Roman" w:cs="Times New Roman"/>
              </w:rPr>
            </w:pPr>
            <w:r>
              <w:rPr>
                <w:rFonts w:ascii="Times New Roman" w:eastAsia="Times New Roman" w:hAnsi="Times New Roman" w:cs="Times New Roman"/>
                <w:sz w:val="24"/>
                <w:szCs w:val="24"/>
              </w:rPr>
              <w:t>Ongoing Professional Learning</w:t>
            </w:r>
          </w:p>
        </w:tc>
        <w:tc>
          <w:tcPr>
            <w:tcW w:w="0" w:type="auto"/>
            <w:shd w:val="clear" w:color="auto" w:fill="auto"/>
            <w:tcMar>
              <w:top w:w="100" w:type="dxa"/>
              <w:left w:w="100" w:type="dxa"/>
              <w:bottom w:w="100" w:type="dxa"/>
              <w:right w:w="100" w:type="dxa"/>
            </w:tcMar>
          </w:tcPr>
          <w:p w:rsidR="005701F3" w:rsidRDefault="008C6ADE">
            <w:pPr>
              <w:widowControl w:val="0"/>
              <w:pBdr>
                <w:top w:val="nil"/>
                <w:left w:val="nil"/>
                <w:bottom w:val="nil"/>
                <w:right w:val="nil"/>
                <w:between w:val="nil"/>
              </w:pBdr>
            </w:pPr>
            <w:r>
              <w:t>District Staff; PNW BOCES; SW BOCES</w:t>
            </w:r>
          </w:p>
        </w:tc>
      </w:tr>
    </w:tbl>
    <w:p w:rsidR="005701F3" w:rsidRDefault="005701F3"/>
    <w:p w:rsidR="005701F3" w:rsidRDefault="008C6ADE">
      <w:pPr>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The PD Master Plan Outlines the Philosophy and General Operating Procedures for PD in the North Salem Central School District.  </w:t>
      </w:r>
    </w:p>
    <w:p w:rsidR="005701F3" w:rsidRDefault="008C6ADE">
      <w:pPr>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Each year, the North Salem Professional Development Team will collaborate with the Staff and with the Administration to create </w:t>
      </w:r>
      <w:r>
        <w:rPr>
          <w:rFonts w:ascii="Times New Roman" w:eastAsia="Times New Roman" w:hAnsi="Times New Roman" w:cs="Times New Roman"/>
          <w:color w:val="000000"/>
          <w:sz w:val="24"/>
          <w:szCs w:val="24"/>
        </w:rPr>
        <w:t>the details of the Professional Development Plan to improve student performance that year.</w:t>
      </w:r>
    </w:p>
    <w:p w:rsidR="005701F3" w:rsidRDefault="008C6ADE">
      <w:pPr>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It is essential that the learning that faculty and staff selects is applied to their practice and reflected upon for continuous improvement. </w:t>
      </w:r>
    </w:p>
    <w:p w:rsidR="005701F3" w:rsidRDefault="005701F3">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PURPOSES OF PROFESSIONAL DEVELOPMENT</w:t>
      </w:r>
    </w:p>
    <w:p w:rsidR="005701F3" w:rsidRDefault="008C6ADE">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professional development is to sustain a systematic approach to increasing the capacity of all staff to contribute to the significant improvement of the performance of all students according to the North </w:t>
      </w:r>
      <w:r>
        <w:rPr>
          <w:rFonts w:ascii="Times New Roman" w:eastAsia="Times New Roman" w:hAnsi="Times New Roman" w:cs="Times New Roman"/>
          <w:color w:val="000000"/>
          <w:sz w:val="24"/>
          <w:szCs w:val="24"/>
        </w:rPr>
        <w:t xml:space="preserve">Salem Central School District measurable goals for student performance.  </w:t>
      </w:r>
      <w:r>
        <w:rPr>
          <w:rFonts w:ascii="Times New Roman" w:eastAsia="Times New Roman" w:hAnsi="Times New Roman" w:cs="Times New Roman"/>
          <w:sz w:val="24"/>
          <w:szCs w:val="24"/>
        </w:rPr>
        <w:t>Please refer to page 6 for an overview of our professional learning principles.</w:t>
      </w:r>
    </w:p>
    <w:p w:rsidR="005701F3" w:rsidRDefault="008C6ADE">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development will support the development of new teachers and the continuous improvement of all st</w:t>
      </w:r>
      <w:r>
        <w:rPr>
          <w:rFonts w:ascii="Times New Roman" w:eastAsia="Times New Roman" w:hAnsi="Times New Roman" w:cs="Times New Roman"/>
          <w:color w:val="000000"/>
          <w:sz w:val="24"/>
          <w:szCs w:val="24"/>
        </w:rPr>
        <w:t xml:space="preserve">aff. </w:t>
      </w:r>
    </w:p>
    <w:p w:rsidR="005701F3" w:rsidRDefault="005701F3">
      <w:pPr>
        <w:pBdr>
          <w:top w:val="nil"/>
          <w:left w:val="nil"/>
          <w:bottom w:val="nil"/>
          <w:right w:val="nil"/>
          <w:between w:val="nil"/>
        </w:pBdr>
        <w:ind w:left="1440" w:hanging="720"/>
        <w:rPr>
          <w:rFonts w:ascii="Times New Roman" w:eastAsia="Times New Roman" w:hAnsi="Times New Roman" w:cs="Times New Roman"/>
          <w:color w:val="000000"/>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SCOPE OF STUDENT PERFORMANCE ADDRESSED BY PROFESSIONAL DEVELOPMENT</w:t>
      </w:r>
    </w:p>
    <w:p w:rsidR="005701F3" w:rsidRDefault="008C6ADE">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performance includes academic, interpersonal and intrapersonal competencies.</w:t>
      </w:r>
    </w:p>
    <w:p w:rsidR="005701F3" w:rsidRDefault="008C6ADE">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graphics titled The Profile of a North Sale</w:t>
      </w:r>
      <w:r>
        <w:rPr>
          <w:rFonts w:ascii="Times New Roman" w:eastAsia="Times New Roman" w:hAnsi="Times New Roman" w:cs="Times New Roman"/>
          <w:sz w:val="24"/>
          <w:szCs w:val="24"/>
        </w:rPr>
        <w:t>m Graduate and the Profile of a North Salem 5th Grader, the Problem Solving Cycle, and the Spiral of Continuous Improvement</w:t>
      </w:r>
      <w:r>
        <w:rPr>
          <w:rFonts w:ascii="Times New Roman" w:eastAsia="Times New Roman" w:hAnsi="Times New Roman" w:cs="Times New Roman"/>
          <w:color w:val="000000"/>
          <w:sz w:val="24"/>
          <w:szCs w:val="24"/>
        </w:rPr>
        <w:t xml:space="preserve"> provide a framework for the systematic development of goals for student performance.</w:t>
      </w:r>
    </w:p>
    <w:p w:rsidR="005701F3" w:rsidRDefault="005701F3">
      <w:pPr>
        <w:ind w:left="1080"/>
        <w:rPr>
          <w:rFonts w:ascii="Times New Roman" w:eastAsia="Times New Roman" w:hAnsi="Times New Roman" w:cs="Times New Roman"/>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DEVELOPMENT </w:t>
      </w:r>
      <w:r>
        <w:rPr>
          <w:rFonts w:ascii="Times New Roman" w:eastAsia="Times New Roman" w:hAnsi="Times New Roman" w:cs="Times New Roman"/>
          <w:sz w:val="24"/>
          <w:szCs w:val="24"/>
        </w:rPr>
        <w:t>CONNECTIONS</w:t>
      </w:r>
      <w:r>
        <w:rPr>
          <w:rFonts w:ascii="Times New Roman" w:eastAsia="Times New Roman" w:hAnsi="Times New Roman" w:cs="Times New Roman"/>
          <w:color w:val="000000"/>
          <w:sz w:val="24"/>
          <w:szCs w:val="24"/>
        </w:rPr>
        <w:t xml:space="preserve"> TO STANDA</w:t>
      </w:r>
      <w:r>
        <w:rPr>
          <w:rFonts w:ascii="Times New Roman" w:eastAsia="Times New Roman" w:hAnsi="Times New Roman" w:cs="Times New Roman"/>
          <w:color w:val="000000"/>
          <w:sz w:val="24"/>
          <w:szCs w:val="24"/>
        </w:rPr>
        <w:t>RDS FOR STUDENT PERFORMANCE</w:t>
      </w:r>
    </w:p>
    <w:p w:rsidR="005701F3" w:rsidRDefault="008C6ADE">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planning, implementation and evaluation process for professional development district-wide emphasizes a high degree of congruence with student needs as identified by classroom and district data from multiple sources</w:t>
      </w:r>
      <w:r>
        <w:rPr>
          <w:rFonts w:ascii="Times New Roman" w:eastAsia="Times New Roman" w:hAnsi="Times New Roman" w:cs="Times New Roman"/>
          <w:sz w:val="24"/>
          <w:szCs w:val="24"/>
        </w:rPr>
        <w:t xml:space="preserve"> (Refer t</w:t>
      </w:r>
      <w:r>
        <w:rPr>
          <w:rFonts w:ascii="Times New Roman" w:eastAsia="Times New Roman" w:hAnsi="Times New Roman" w:cs="Times New Roman"/>
          <w:sz w:val="24"/>
          <w:szCs w:val="24"/>
        </w:rPr>
        <w:t>o page 13)</w:t>
      </w:r>
      <w:r>
        <w:rPr>
          <w:rFonts w:ascii="Times New Roman" w:eastAsia="Times New Roman" w:hAnsi="Times New Roman" w:cs="Times New Roman"/>
          <w:color w:val="000000"/>
          <w:sz w:val="24"/>
          <w:szCs w:val="24"/>
        </w:rPr>
        <w:t>.</w:t>
      </w:r>
    </w:p>
    <w:p w:rsidR="005701F3" w:rsidRDefault="008C6ADE">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specific professional development priorities and activities for each year will be strongly based on the data from the assessment and evaluation of student performance relevant to the goals for student performance.</w:t>
      </w:r>
    </w:p>
    <w:p w:rsidR="005701F3" w:rsidRDefault="008C6ADE">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i</w:t>
      </w:r>
      <w:r>
        <w:rPr>
          <w:rFonts w:ascii="Times New Roman" w:eastAsia="Times New Roman" w:hAnsi="Times New Roman" w:cs="Times New Roman"/>
          <w:color w:val="000000"/>
          <w:sz w:val="24"/>
          <w:szCs w:val="24"/>
        </w:rPr>
        <w:t xml:space="preserve">s a process that supports and connects all components of the educational system. </w:t>
      </w:r>
    </w:p>
    <w:p w:rsidR="005701F3" w:rsidRDefault="008C6ADE">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must have a systematic, systemic and sustained focus on improving the performance of all students.</w:t>
      </w:r>
    </w:p>
    <w:p w:rsidR="005701F3" w:rsidRDefault="005701F3">
      <w:pPr>
        <w:rPr>
          <w:rFonts w:ascii="Times New Roman" w:eastAsia="Times New Roman" w:hAnsi="Times New Roman" w:cs="Times New Roman"/>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CONTENT OF PROFESSIONAL DEVELOPMENT ACTIVITIE</w:t>
      </w:r>
      <w:r>
        <w:rPr>
          <w:rFonts w:ascii="Times New Roman" w:eastAsia="Times New Roman" w:hAnsi="Times New Roman" w:cs="Times New Roman"/>
          <w:color w:val="000000"/>
          <w:sz w:val="24"/>
          <w:szCs w:val="24"/>
        </w:rPr>
        <w:t>S</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will emphasize job-specific content and skills and interpersonal and intra-personal skills.</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will include training in school violence prevention and intervention</w:t>
      </w:r>
      <w:r>
        <w:rPr>
          <w:rFonts w:ascii="Times New Roman" w:eastAsia="Times New Roman" w:hAnsi="Times New Roman" w:cs="Times New Roman"/>
          <w:sz w:val="24"/>
          <w:szCs w:val="24"/>
        </w:rPr>
        <w:t>, and DASA.</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Mentor program will be provided to all new teachers to the district or teachers moving from one grade level to another or teachers moving into a new assignment in order t</w:t>
      </w:r>
      <w:r>
        <w:rPr>
          <w:rFonts w:ascii="Times New Roman" w:eastAsia="Times New Roman" w:hAnsi="Times New Roman" w:cs="Times New Roman"/>
          <w:sz w:val="24"/>
          <w:szCs w:val="24"/>
          <w:highlight w:val="white"/>
        </w:rPr>
        <w:t xml:space="preserve">o provide support for new teachers in the classroom teaching service in order to ease </w:t>
      </w:r>
      <w:r>
        <w:rPr>
          <w:rFonts w:ascii="Times New Roman" w:eastAsia="Times New Roman" w:hAnsi="Times New Roman" w:cs="Times New Roman"/>
          <w:sz w:val="24"/>
          <w:szCs w:val="24"/>
          <w:highlight w:val="white"/>
        </w:rPr>
        <w:t>the transition from teacher preparation to practice, thereby increasing retention of teachers, and to increase the skills of new teachers in order to improve student achievement in accordance with the State learning standards</w:t>
      </w:r>
      <w:r>
        <w:rPr>
          <w:rFonts w:ascii="Times New Roman" w:eastAsia="Times New Roman" w:hAnsi="Times New Roman" w:cs="Times New Roman"/>
          <w:sz w:val="24"/>
          <w:szCs w:val="24"/>
        </w:rPr>
        <w:t xml:space="preserve">.  </w:t>
      </w:r>
    </w:p>
    <w:p w:rsidR="005701F3" w:rsidRDefault="008C6ADE">
      <w:pPr>
        <w:numPr>
          <w:ilvl w:val="1"/>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Mentor positions will be po</w:t>
      </w:r>
      <w:r>
        <w:rPr>
          <w:rFonts w:ascii="Times New Roman" w:eastAsia="Times New Roman" w:hAnsi="Times New Roman" w:cs="Times New Roman"/>
          <w:sz w:val="24"/>
          <w:szCs w:val="24"/>
        </w:rPr>
        <w:t>sted district wide and mentors will apply to the building principals and the principals send the recommendations to Human Resources.</w:t>
      </w:r>
    </w:p>
    <w:p w:rsidR="005701F3" w:rsidRDefault="008C6ADE">
      <w:pPr>
        <w:numPr>
          <w:ilvl w:val="1"/>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Mentors work with their mentees for a year and have regular meetings to support their mentees.  Their hours are logged and </w:t>
      </w:r>
      <w:r>
        <w:rPr>
          <w:rFonts w:ascii="Times New Roman" w:eastAsia="Times New Roman" w:hAnsi="Times New Roman" w:cs="Times New Roman"/>
          <w:sz w:val="24"/>
          <w:szCs w:val="24"/>
        </w:rPr>
        <w:t>submitted to Human Resources.</w:t>
      </w:r>
    </w:p>
    <w:p w:rsidR="005701F3" w:rsidRDefault="008C6ADE">
      <w:pPr>
        <w:numPr>
          <w:ilvl w:val="1"/>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Mentoring is compensated.</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New Teachers will be provided with an additional day of training after school on the Danielson Framework, technology, the creation of Problem Solving Tasks, students with disabilities, English Languag</w:t>
      </w:r>
      <w:r>
        <w:rPr>
          <w:rFonts w:ascii="Times New Roman" w:eastAsia="Times New Roman" w:hAnsi="Times New Roman" w:cs="Times New Roman"/>
          <w:sz w:val="24"/>
          <w:szCs w:val="24"/>
        </w:rPr>
        <w:t xml:space="preserve">e Learners, as well as obtaining feedback on their own learning needs and providing them with resources.  </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Professional development will include ongoing training for all staff on the District’s Mission and Mission-related initiatives including but not limi</w:t>
      </w:r>
      <w:r>
        <w:rPr>
          <w:rFonts w:ascii="Times New Roman" w:eastAsia="Times New Roman" w:hAnsi="Times New Roman" w:cs="Times New Roman"/>
          <w:sz w:val="24"/>
          <w:szCs w:val="24"/>
        </w:rPr>
        <w:t>ted to North Salem Best Practices which include: North Salem Learning Principles and Differentiation; Equity, Diversity and Inclusion- Culturally Responsive Teaching; Computational Thinking, SEL, Health and Safety, Visible Thinking Routines, Habits of Mind</w:t>
      </w:r>
      <w:r>
        <w:rPr>
          <w:rFonts w:ascii="Times New Roman" w:eastAsia="Times New Roman" w:hAnsi="Times New Roman" w:cs="Times New Roman"/>
          <w:sz w:val="24"/>
          <w:szCs w:val="24"/>
        </w:rPr>
        <w:t>, Yale RULER, Problem Solving Tasks, Profile of a North Salem Graduate, Profile of a North Salem 5th Grader and use of 4Cs Rubrics.  Professional learning will also connect to the District’s Instructional Technology Plan. CTLE Credit will be awarded for th</w:t>
      </w:r>
      <w:r>
        <w:rPr>
          <w:rFonts w:ascii="Times New Roman" w:eastAsia="Times New Roman" w:hAnsi="Times New Roman" w:cs="Times New Roman"/>
          <w:sz w:val="24"/>
          <w:szCs w:val="24"/>
        </w:rPr>
        <w:t>is professional development.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will include support for all professional and supplementary school staff who work with students with disabilities.  CTLE will be awa</w:t>
      </w:r>
      <w:r>
        <w:rPr>
          <w:rFonts w:ascii="Times New Roman" w:eastAsia="Times New Roman" w:hAnsi="Times New Roman" w:cs="Times New Roman"/>
          <w:sz w:val="24"/>
          <w:szCs w:val="24"/>
        </w:rPr>
        <w:t>rded for this professional development.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will </w:t>
      </w:r>
      <w:r>
        <w:rPr>
          <w:rFonts w:ascii="Times New Roman" w:eastAsia="Times New Roman" w:hAnsi="Times New Roman" w:cs="Times New Roman"/>
          <w:sz w:val="24"/>
          <w:szCs w:val="24"/>
        </w:rPr>
        <w:t>include support for professional and supplementary staff who work with English Language Learners. CTLE will be awarded for this professional development.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will include training for level III teaching assistants, long-term substitute</w:t>
      </w:r>
      <w:r>
        <w:rPr>
          <w:rFonts w:ascii="Times New Roman" w:eastAsia="Times New Roman" w:hAnsi="Times New Roman" w:cs="Times New Roman"/>
          <w:color w:val="000000"/>
          <w:sz w:val="24"/>
          <w:szCs w:val="24"/>
        </w:rPr>
        <w:t>s and leave replacements.</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will emphasize the use of data from a variety of sources about student performance to enhance the capacity of staff to improve the performance of all students.  CTL</w:t>
      </w:r>
      <w:r>
        <w:rPr>
          <w:rFonts w:ascii="Times New Roman" w:eastAsia="Times New Roman" w:hAnsi="Times New Roman" w:cs="Times New Roman"/>
          <w:sz w:val="24"/>
          <w:szCs w:val="24"/>
        </w:rPr>
        <w:t>E will be awarded for this professional d</w:t>
      </w:r>
      <w:r>
        <w:rPr>
          <w:rFonts w:ascii="Times New Roman" w:eastAsia="Times New Roman" w:hAnsi="Times New Roman" w:cs="Times New Roman"/>
          <w:sz w:val="24"/>
          <w:szCs w:val="24"/>
        </w:rPr>
        <w:t>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development will emphasize the skills required to work effectively with each other and with the community. CTLE will be awarded </w:t>
      </w:r>
      <w:r>
        <w:rPr>
          <w:rFonts w:ascii="Times New Roman" w:eastAsia="Times New Roman" w:hAnsi="Times New Roman" w:cs="Times New Roman"/>
          <w:sz w:val="24"/>
          <w:szCs w:val="24"/>
        </w:rPr>
        <w:t>for this professional development.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will address and develop our faculty and st</w:t>
      </w:r>
      <w:r>
        <w:rPr>
          <w:rFonts w:ascii="Times New Roman" w:eastAsia="Times New Roman" w:hAnsi="Times New Roman" w:cs="Times New Roman"/>
          <w:sz w:val="24"/>
          <w:szCs w:val="24"/>
        </w:rPr>
        <w:t>aff competencies in distance learning, hybrid (in-person &amp; distance learning models) through the use of Ed Law 2d compliant platforms and district approved applications.  CTLE will be awarded for this professional development.</w:t>
      </w:r>
    </w:p>
    <w:p w:rsidR="005701F3" w:rsidRDefault="008C6ADE">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bookmarkStart w:id="22" w:name="_gjdgxs" w:colFirst="0" w:colLast="0"/>
      <w:bookmarkEnd w:id="22"/>
      <w:r>
        <w:rPr>
          <w:rFonts w:ascii="Times New Roman" w:eastAsia="Times New Roman" w:hAnsi="Times New Roman" w:cs="Times New Roman"/>
          <w:color w:val="000000"/>
          <w:sz w:val="24"/>
          <w:szCs w:val="24"/>
        </w:rPr>
        <w:t>Professional development will</w:t>
      </w:r>
      <w:r>
        <w:rPr>
          <w:rFonts w:ascii="Times New Roman" w:eastAsia="Times New Roman" w:hAnsi="Times New Roman" w:cs="Times New Roman"/>
          <w:color w:val="000000"/>
          <w:sz w:val="24"/>
          <w:szCs w:val="24"/>
        </w:rPr>
        <w:t xml:space="preserve"> be consistent with the Mission and with the </w:t>
      </w:r>
      <w:r>
        <w:rPr>
          <w:rFonts w:ascii="Times New Roman" w:eastAsia="Times New Roman" w:hAnsi="Times New Roman" w:cs="Times New Roman"/>
          <w:sz w:val="24"/>
          <w:szCs w:val="24"/>
        </w:rPr>
        <w:t xml:space="preserve">Instructional Technology </w:t>
      </w:r>
      <w:r>
        <w:rPr>
          <w:rFonts w:ascii="Times New Roman" w:eastAsia="Times New Roman" w:hAnsi="Times New Roman" w:cs="Times New Roman"/>
          <w:color w:val="000000"/>
          <w:sz w:val="24"/>
          <w:szCs w:val="24"/>
        </w:rPr>
        <w:t xml:space="preserve"> Plan.</w:t>
      </w:r>
    </w:p>
    <w:p w:rsidR="005701F3" w:rsidRDefault="005701F3">
      <w:pPr>
        <w:rPr>
          <w:rFonts w:ascii="Times New Roman" w:eastAsia="Times New Roman" w:hAnsi="Times New Roman" w:cs="Times New Roman"/>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PROFESSIONAL DEVELOPMENT</w:t>
      </w:r>
    </w:p>
    <w:p w:rsidR="005701F3" w:rsidRDefault="008C6ADE">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development is effective in improving the capacity of staff to improve student performance when it is aligned to our professional </w:t>
      </w:r>
      <w:r>
        <w:rPr>
          <w:rFonts w:ascii="Times New Roman" w:eastAsia="Times New Roman" w:hAnsi="Times New Roman" w:cs="Times New Roman"/>
          <w:sz w:val="24"/>
          <w:szCs w:val="24"/>
        </w:rPr>
        <w:t>learning</w:t>
      </w:r>
      <w:r>
        <w:rPr>
          <w:rFonts w:ascii="Times New Roman" w:eastAsia="Times New Roman" w:hAnsi="Times New Roman" w:cs="Times New Roman"/>
          <w:color w:val="000000"/>
          <w:sz w:val="24"/>
          <w:szCs w:val="24"/>
        </w:rPr>
        <w:t xml:space="preserve"> princip</w:t>
      </w:r>
      <w:r>
        <w:rPr>
          <w:rFonts w:ascii="Times New Roman" w:eastAsia="Times New Roman" w:hAnsi="Times New Roman" w:cs="Times New Roman"/>
          <w:sz w:val="24"/>
          <w:szCs w:val="24"/>
        </w:rPr>
        <w:t>les and is</w:t>
      </w:r>
      <w:r>
        <w:rPr>
          <w:rFonts w:ascii="Times New Roman" w:eastAsia="Times New Roman" w:hAnsi="Times New Roman" w:cs="Times New Roman"/>
          <w:color w:val="000000"/>
          <w:sz w:val="24"/>
          <w:szCs w:val="24"/>
        </w:rPr>
        <w:t>:</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through the coordinated, collaborative planning, implementation and evaluation from the district-level to the individual staff person level – each level focused on improving student performance according to the long an</w:t>
      </w:r>
      <w:r>
        <w:rPr>
          <w:rFonts w:ascii="Times New Roman" w:eastAsia="Times New Roman" w:hAnsi="Times New Roman" w:cs="Times New Roman"/>
          <w:color w:val="000000"/>
          <w:sz w:val="24"/>
          <w:szCs w:val="24"/>
        </w:rPr>
        <w:t>d short-term goals for that performance</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Target group for implementation is identified; leaders of the professional learning are known; stage of implementation is clearly articulated; priority next steps are outlined; timeframe for learning is defined; succ</w:t>
      </w:r>
      <w:r>
        <w:rPr>
          <w:rFonts w:ascii="Times New Roman" w:eastAsia="Times New Roman" w:hAnsi="Times New Roman" w:cs="Times New Roman"/>
          <w:sz w:val="24"/>
          <w:szCs w:val="24"/>
        </w:rPr>
        <w:t>ess criteria and the importance of the professional learning is clear and known.</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Differentiated in its substance and format to meet the needs of specific staff regarding specific issues about student performance</w:t>
      </w:r>
    </w:p>
    <w:p w:rsidR="005701F3" w:rsidRDefault="008C6ADE">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Site-based and lead/facilitated by North Sal</w:t>
      </w:r>
      <w:r>
        <w:rPr>
          <w:rFonts w:ascii="Times New Roman" w:eastAsia="Times New Roman" w:hAnsi="Times New Roman" w:cs="Times New Roman"/>
          <w:color w:val="000000"/>
          <w:sz w:val="24"/>
          <w:szCs w:val="24"/>
        </w:rPr>
        <w:t>em staff and/or consultants and/or P</w:t>
      </w:r>
      <w:r>
        <w:rPr>
          <w:rFonts w:ascii="Times New Roman" w:eastAsia="Times New Roman" w:hAnsi="Times New Roman" w:cs="Times New Roman"/>
          <w:sz w:val="24"/>
          <w:szCs w:val="24"/>
        </w:rPr>
        <w:t xml:space="preserve">utnam Westchester BOCES and/or Lower Hudson Regional Information Center and/or </w:t>
      </w:r>
      <w:r>
        <w:rPr>
          <w:rFonts w:ascii="Times New Roman" w:eastAsia="Times New Roman" w:hAnsi="Times New Roman" w:cs="Times New Roman"/>
          <w:highlight w:val="white"/>
        </w:rPr>
        <w:t xml:space="preserve">Hudson Valley Regional Bilingual Education Resource Network (HV </w:t>
      </w:r>
      <w:r>
        <w:rPr>
          <w:rFonts w:ascii="Times New Roman" w:eastAsia="Times New Roman" w:hAnsi="Times New Roman" w:cs="Times New Roman"/>
          <w:b/>
          <w:highlight w:val="white"/>
        </w:rPr>
        <w:t>RBERN</w:t>
      </w:r>
      <w:r>
        <w:rPr>
          <w:rFonts w:ascii="Times New Roman" w:eastAsia="Times New Roman" w:hAnsi="Times New Roman" w:cs="Times New Roman"/>
          <w:highlight w:val="white"/>
        </w:rPr>
        <w:t>) at Southern Westchester BOCES and/or the Hudson River Teacher Center</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mphasizes depth over breadth</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research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based</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Utilizes the principles of adult learning, learning styles and multiple intelligences</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Includes the immediate application of new learning in work with students. Effectiveness increases when the impact of new pr</w:t>
      </w:r>
      <w:r>
        <w:rPr>
          <w:rFonts w:ascii="Times New Roman" w:eastAsia="Times New Roman" w:hAnsi="Times New Roman" w:cs="Times New Roman"/>
          <w:color w:val="000000"/>
          <w:sz w:val="24"/>
          <w:szCs w:val="24"/>
        </w:rPr>
        <w:t>actices on student performance informs continuing professional development</w:t>
      </w:r>
    </w:p>
    <w:p w:rsidR="005701F3" w:rsidRDefault="008C6ADE">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sustained over time so that new best practices are learned deeply and embedded in the culture of the school and district.  The Concerns Based Adoption Model (CBAM) will be used t</w:t>
      </w:r>
      <w:r>
        <w:rPr>
          <w:rFonts w:ascii="Times New Roman" w:eastAsia="Times New Roman" w:hAnsi="Times New Roman" w:cs="Times New Roman"/>
          <w:color w:val="000000"/>
          <w:sz w:val="24"/>
          <w:szCs w:val="24"/>
        </w:rPr>
        <w:t>o support this process</w:t>
      </w:r>
    </w:p>
    <w:p w:rsidR="005701F3" w:rsidRDefault="008C6ADE">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requires the effective use of time so that:</w:t>
      </w:r>
    </w:p>
    <w:p w:rsidR="005701F3" w:rsidRDefault="008C6ADE">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change process is fully supported</w:t>
      </w:r>
    </w:p>
    <w:p w:rsidR="005701F3" w:rsidRDefault="008C6ADE">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critical mass of staff to fully implement the initiative is reached so that the initiative will endure</w:t>
      </w:r>
    </w:p>
    <w:p w:rsidR="005701F3" w:rsidRDefault="008C6ADE">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formats for professional development well-connected to the long and short term goals for student performance include but are not limited to:</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Sharing best-practices with colleagues on a day to day basis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“just-in-time” training in the use of techno</w:t>
      </w:r>
      <w:r>
        <w:rPr>
          <w:rFonts w:ascii="Times New Roman" w:eastAsia="Times New Roman" w:hAnsi="Times New Roman" w:cs="Times New Roman"/>
          <w:color w:val="000000"/>
          <w:sz w:val="24"/>
          <w:szCs w:val="24"/>
        </w:rPr>
        <w:t>logy</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In-service day activities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Book Clubs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groups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Off-site workshops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education programs of study</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participation with professional groups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presentations and publications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Site visits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Training and participation on visiting teams with the Tri-State Consortium </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Orientation of new staff</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Collaboration of mentors and mentees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Processes of staff evaluations/supervision</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Collaborative program self-studies and long-term planning for improvement</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omponents of any meeting of any group involving the staff</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Use of Consultants as needed to support District and school specific learning needs</w:t>
      </w:r>
    </w:p>
    <w:p w:rsidR="005701F3" w:rsidRDefault="008C6ADE">
      <w:pPr>
        <w:numPr>
          <w:ilvl w:val="0"/>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On-line courses with Harvard Graduate School of Education</w:t>
      </w:r>
    </w:p>
    <w:p w:rsidR="005701F3" w:rsidRDefault="005701F3">
      <w:pPr>
        <w:pBdr>
          <w:top w:val="nil"/>
          <w:left w:val="nil"/>
          <w:bottom w:val="nil"/>
          <w:right w:val="nil"/>
          <w:between w:val="nil"/>
        </w:pBdr>
        <w:ind w:left="1980" w:hanging="720"/>
        <w:rPr>
          <w:rFonts w:ascii="Times New Roman" w:eastAsia="Times New Roman" w:hAnsi="Times New Roman" w:cs="Times New Roman"/>
          <w:color w:val="000000"/>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MEMBER RESPONSIBIL</w:t>
      </w:r>
      <w:r>
        <w:rPr>
          <w:rFonts w:ascii="Times New Roman" w:eastAsia="Times New Roman" w:hAnsi="Times New Roman" w:cs="Times New Roman"/>
          <w:sz w:val="24"/>
          <w:szCs w:val="24"/>
        </w:rPr>
        <w:t>ITIES</w:t>
      </w:r>
    </w:p>
    <w:p w:rsidR="005701F3" w:rsidRDefault="008C6ADE">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responsibility of each staff member to reflect on their capacity to contribute to the improvement of student performance and set and carry out actions to improve their own capacity.</w:t>
      </w:r>
    </w:p>
    <w:p w:rsidR="005701F3" w:rsidRDefault="008C6ADE">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will collaborate in the development of long-term and ye</w:t>
      </w:r>
      <w:r>
        <w:rPr>
          <w:rFonts w:ascii="Times New Roman" w:eastAsia="Times New Roman" w:hAnsi="Times New Roman" w:cs="Times New Roman"/>
          <w:color w:val="000000"/>
          <w:sz w:val="24"/>
          <w:szCs w:val="24"/>
        </w:rPr>
        <w:t>arly goals for student performance and the yearly action plans to accomplish them.</w:t>
      </w:r>
    </w:p>
    <w:p w:rsidR="005701F3" w:rsidRDefault="008C6ADE">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staff member will develop</w:t>
      </w:r>
      <w:hyperlink r:id="rId28">
        <w:r>
          <w:rPr>
            <w:rFonts w:ascii="Times New Roman" w:eastAsia="Times New Roman" w:hAnsi="Times New Roman" w:cs="Times New Roman"/>
            <w:color w:val="1155CC"/>
            <w:sz w:val="24"/>
            <w:szCs w:val="24"/>
            <w:u w:val="single"/>
          </w:rPr>
          <w:t xml:space="preserve"> a personal professional de</w:t>
        </w:r>
        <w:r>
          <w:rPr>
            <w:rFonts w:ascii="Times New Roman" w:eastAsia="Times New Roman" w:hAnsi="Times New Roman" w:cs="Times New Roman"/>
            <w:color w:val="1155CC"/>
            <w:sz w:val="24"/>
            <w:szCs w:val="24"/>
            <w:u w:val="single"/>
          </w:rPr>
          <w:t>velopment plan</w:t>
        </w:r>
      </w:hyperlink>
      <w:r>
        <w:rPr>
          <w:rFonts w:ascii="Times New Roman" w:eastAsia="Times New Roman" w:hAnsi="Times New Roman" w:cs="Times New Roman"/>
          <w:color w:val="000000"/>
          <w:sz w:val="24"/>
          <w:szCs w:val="24"/>
        </w:rPr>
        <w:t xml:space="preserve"> for the year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work to accomplish </w:t>
      </w:r>
      <w:r>
        <w:rPr>
          <w:rFonts w:ascii="Times New Roman" w:eastAsia="Times New Roman" w:hAnsi="Times New Roman" w:cs="Times New Roman"/>
          <w:sz w:val="24"/>
          <w:szCs w:val="24"/>
        </w:rPr>
        <w:t>and apply it;</w:t>
      </w:r>
      <w:r>
        <w:rPr>
          <w:rFonts w:ascii="Times New Roman" w:eastAsia="Times New Roman" w:hAnsi="Times New Roman" w:cs="Times New Roman"/>
          <w:color w:val="000000"/>
          <w:sz w:val="24"/>
          <w:szCs w:val="24"/>
        </w:rPr>
        <w:t xml:space="preserve"> evaluate and reflect upon the impact it had on student performance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as well as set goals for self-improvement for the next school year.  This can be done in the context of teachers</w:t>
      </w:r>
      <w:r>
        <w:rPr>
          <w:rFonts w:ascii="Times New Roman" w:eastAsia="Times New Roman" w:hAnsi="Times New Roman" w:cs="Times New Roman"/>
          <w:sz w:val="24"/>
          <w:szCs w:val="24"/>
        </w:rPr>
        <w:t>’ personalized</w:t>
      </w:r>
      <w:r>
        <w:rPr>
          <w:rFonts w:ascii="Times New Roman" w:eastAsia="Times New Roman" w:hAnsi="Times New Roman" w:cs="Times New Roman"/>
          <w:sz w:val="24"/>
          <w:szCs w:val="24"/>
        </w:rPr>
        <w:t xml:space="preserve"> learning plans as well as </w:t>
      </w:r>
      <w:r>
        <w:rPr>
          <w:rFonts w:ascii="Times New Roman" w:eastAsia="Times New Roman" w:hAnsi="Times New Roman" w:cs="Times New Roman"/>
          <w:color w:val="000000"/>
          <w:sz w:val="24"/>
          <w:szCs w:val="24"/>
        </w:rPr>
        <w:t>the yearly APPR process.</w:t>
      </w:r>
    </w:p>
    <w:p w:rsidR="005701F3" w:rsidRDefault="008C6ADE">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responsibility of each staff member to earn the number of hours of professional development each year so that requirements for continued certification are met</w:t>
      </w:r>
      <w:r>
        <w:rPr>
          <w:rFonts w:ascii="Times New Roman" w:eastAsia="Times New Roman" w:hAnsi="Times New Roman" w:cs="Times New Roman"/>
          <w:sz w:val="24"/>
          <w:szCs w:val="24"/>
        </w:rPr>
        <w:t xml:space="preserve"> and to log and account for their ho</w:t>
      </w:r>
      <w:r>
        <w:rPr>
          <w:rFonts w:ascii="Times New Roman" w:eastAsia="Times New Roman" w:hAnsi="Times New Roman" w:cs="Times New Roman"/>
          <w:sz w:val="24"/>
          <w:szCs w:val="24"/>
        </w:rPr>
        <w:t>urs.  The District has provided access to My Learning Plan to help facilitate this process.</w:t>
      </w:r>
    </w:p>
    <w:p w:rsidR="005701F3" w:rsidRDefault="008C6ADE">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Profi</w:t>
      </w:r>
      <w:r>
        <w:rPr>
          <w:rFonts w:ascii="Times New Roman" w:eastAsia="Times New Roman" w:hAnsi="Times New Roman" w:cs="Times New Roman"/>
          <w:sz w:val="24"/>
          <w:szCs w:val="24"/>
        </w:rPr>
        <w:t xml:space="preserve">le of a North Salem Graduate and the </w:t>
      </w:r>
      <w:r>
        <w:rPr>
          <w:rFonts w:ascii="Times New Roman" w:eastAsia="Times New Roman" w:hAnsi="Times New Roman" w:cs="Times New Roman"/>
          <w:color w:val="000000"/>
          <w:sz w:val="24"/>
          <w:szCs w:val="24"/>
        </w:rPr>
        <w:t>graphic, The Spiral of Continuous Improvement of Staff Members, will provide a framework for the systematic developmen</w:t>
      </w:r>
      <w:r>
        <w:rPr>
          <w:rFonts w:ascii="Times New Roman" w:eastAsia="Times New Roman" w:hAnsi="Times New Roman" w:cs="Times New Roman"/>
          <w:color w:val="000000"/>
          <w:sz w:val="24"/>
          <w:szCs w:val="24"/>
        </w:rPr>
        <w:t xml:space="preserve">t of goals for the improvement of staff performance. </w:t>
      </w:r>
    </w:p>
    <w:p w:rsidR="005701F3" w:rsidRDefault="005701F3">
      <w:pPr>
        <w:pBdr>
          <w:top w:val="nil"/>
          <w:left w:val="nil"/>
          <w:bottom w:val="nil"/>
          <w:right w:val="nil"/>
          <w:between w:val="nil"/>
        </w:pBdr>
        <w:ind w:left="1275" w:hanging="720"/>
        <w:rPr>
          <w:rFonts w:ascii="Times New Roman" w:eastAsia="Times New Roman" w:hAnsi="Times New Roman" w:cs="Times New Roman"/>
          <w:color w:val="000000"/>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LEADERSHIP </w:t>
      </w:r>
      <w:r>
        <w:rPr>
          <w:rFonts w:ascii="Times New Roman" w:eastAsia="Times New Roman" w:hAnsi="Times New Roman" w:cs="Times New Roman"/>
          <w:sz w:val="24"/>
          <w:szCs w:val="24"/>
        </w:rPr>
        <w:t>RESPONSIBILITIES</w:t>
      </w:r>
    </w:p>
    <w:p w:rsidR="005701F3" w:rsidRDefault="008C6ADE">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responsibility of the leaders in the North Salem Central School District to support the efforts of each staff member in their efforts to improve.  This support is provided through such processes as supervision and evaluation and the collaborative</w:t>
      </w:r>
      <w:r>
        <w:rPr>
          <w:rFonts w:ascii="Times New Roman" w:eastAsia="Times New Roman" w:hAnsi="Times New Roman" w:cs="Times New Roman"/>
          <w:color w:val="000000"/>
          <w:sz w:val="24"/>
          <w:szCs w:val="24"/>
        </w:rPr>
        <w:t xml:space="preserve"> planning, implementation and evaluation of professional development.</w:t>
      </w:r>
    </w:p>
    <w:p w:rsidR="005701F3" w:rsidRDefault="008C6ADE">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 will improve the capacity of the staff to use data regarding student performance to make and carry out action plans to improve that performance.</w:t>
      </w:r>
    </w:p>
    <w:p w:rsidR="005701F3" w:rsidRDefault="008C6ADE">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 will improve the capacity</w:t>
      </w:r>
      <w:r>
        <w:rPr>
          <w:rFonts w:ascii="Times New Roman" w:eastAsia="Times New Roman" w:hAnsi="Times New Roman" w:cs="Times New Roman"/>
          <w:color w:val="000000"/>
          <w:sz w:val="24"/>
          <w:szCs w:val="24"/>
        </w:rPr>
        <w:t xml:space="preserve"> of the staff to create a yearly professional development plan and a budget that is strongly linked to improving student performance.  This process is dynamic and responds to the needs of students during the school year and over the long-term.  </w:t>
      </w:r>
    </w:p>
    <w:p w:rsidR="005701F3" w:rsidRDefault="008C6ADE">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leade</w:t>
      </w:r>
      <w:r>
        <w:rPr>
          <w:rFonts w:ascii="Times New Roman" w:eastAsia="Times New Roman" w:hAnsi="Times New Roman" w:cs="Times New Roman"/>
          <w:color w:val="000000"/>
          <w:sz w:val="24"/>
          <w:szCs w:val="24"/>
        </w:rPr>
        <w:t>r will develop a personal professional development plan for the year, work to accomplish it, evaluate the impact it had on the performance of staff to improve the performance of students, set goals for self-improvement for the next school year.</w:t>
      </w:r>
    </w:p>
    <w:p w:rsidR="005701F3" w:rsidRDefault="008C6ADE">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Spiral </w:t>
      </w:r>
      <w:r>
        <w:rPr>
          <w:rFonts w:ascii="Times New Roman" w:eastAsia="Times New Roman" w:hAnsi="Times New Roman" w:cs="Times New Roman"/>
          <w:color w:val="000000"/>
          <w:sz w:val="24"/>
          <w:szCs w:val="24"/>
        </w:rPr>
        <w:t>of Continuous Improvement of Leaders will provide a framework for the systematic development of goals for the improvement of leadership.</w:t>
      </w:r>
    </w:p>
    <w:p w:rsidR="005701F3" w:rsidRDefault="005701F3">
      <w:pPr>
        <w:rPr>
          <w:rFonts w:ascii="Times New Roman" w:eastAsia="Times New Roman" w:hAnsi="Times New Roman" w:cs="Times New Roman"/>
          <w:sz w:val="24"/>
          <w:szCs w:val="24"/>
        </w:rPr>
      </w:pPr>
    </w:p>
    <w:p w:rsidR="005701F3" w:rsidRDefault="008C6AD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EVALUATION OF THE LONG-TERM AND YEARLY PROFESSIONAL DEVELOPMENT PLANS</w:t>
      </w:r>
    </w:p>
    <w:p w:rsidR="005701F3" w:rsidRDefault="005701F3">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5701F3" w:rsidRDefault="008C6ADE">
      <w:pPr>
        <w:numPr>
          <w:ilvl w:val="0"/>
          <w:numId w:val="3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29">
        <w:r>
          <w:rPr>
            <w:rFonts w:ascii="Times New Roman" w:eastAsia="Times New Roman" w:hAnsi="Times New Roman" w:cs="Times New Roman"/>
            <w:color w:val="1155CC"/>
            <w:sz w:val="24"/>
            <w:szCs w:val="24"/>
            <w:u w:val="single"/>
          </w:rPr>
          <w:t>rubric regarding professional development from the Tri-State Consortium</w:t>
        </w:r>
      </w:hyperlink>
      <w:r>
        <w:rPr>
          <w:rFonts w:ascii="Times New Roman" w:eastAsia="Times New Roman" w:hAnsi="Times New Roman" w:cs="Times New Roman"/>
          <w:color w:val="000000"/>
          <w:sz w:val="24"/>
          <w:szCs w:val="24"/>
        </w:rPr>
        <w:t xml:space="preserve"> will be used to evaluate the overall quality of the professional development on a ye</w:t>
      </w:r>
      <w:r>
        <w:rPr>
          <w:rFonts w:ascii="Times New Roman" w:eastAsia="Times New Roman" w:hAnsi="Times New Roman" w:cs="Times New Roman"/>
          <w:color w:val="000000"/>
          <w:sz w:val="24"/>
          <w:szCs w:val="24"/>
        </w:rPr>
        <w:t>arly basis.  Improvement and revision of the long-term and yearly professional development plan will be based on this evaluation.</w:t>
      </w:r>
    </w:p>
    <w:p w:rsidR="005701F3" w:rsidRDefault="008C6ADE">
      <w:pPr>
        <w:numPr>
          <w:ilvl w:val="0"/>
          <w:numId w:val="3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New York State Professional Development Standards and New York State Impactful Professional Development Rubric will also b</w:t>
      </w:r>
      <w:r>
        <w:rPr>
          <w:rFonts w:ascii="Times New Roman" w:eastAsia="Times New Roman" w:hAnsi="Times New Roman" w:cs="Times New Roman"/>
          <w:sz w:val="24"/>
          <w:szCs w:val="24"/>
        </w:rPr>
        <w:t>e referred to as a resource to evaluate the quality and provide improvements to professional development in the District (please refer to pages 8-12).</w:t>
      </w:r>
    </w:p>
    <w:p w:rsidR="005701F3" w:rsidRDefault="005701F3">
      <w:pPr>
        <w:pBdr>
          <w:top w:val="nil"/>
          <w:left w:val="nil"/>
          <w:bottom w:val="nil"/>
          <w:right w:val="nil"/>
          <w:between w:val="nil"/>
        </w:pBdr>
        <w:rPr>
          <w:rFonts w:ascii="Times New Roman" w:eastAsia="Times New Roman" w:hAnsi="Times New Roman" w:cs="Times New Roman"/>
          <w:sz w:val="24"/>
          <w:szCs w:val="24"/>
        </w:rPr>
      </w:pPr>
    </w:p>
    <w:p w:rsidR="005701F3" w:rsidRDefault="008C6AD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r>
        <w:rPr>
          <w:rFonts w:ascii="Times New Roman" w:eastAsia="Times New Roman" w:hAnsi="Times New Roman" w:cs="Times New Roman"/>
          <w:sz w:val="24"/>
          <w:szCs w:val="24"/>
        </w:rPr>
        <w:tab/>
        <w:t>CURRICULUM REVIEW CYCLE</w:t>
      </w:r>
    </w:p>
    <w:p w:rsidR="005701F3" w:rsidRDefault="008C6AD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01F3" w:rsidRDefault="008C6ADE">
      <w:pPr>
        <w:numPr>
          <w:ilvl w:val="0"/>
          <w:numId w:val="20"/>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engages in the review of curricular programs through a Curric</w:t>
      </w:r>
      <w:r>
        <w:rPr>
          <w:rFonts w:ascii="Times New Roman" w:eastAsia="Times New Roman" w:hAnsi="Times New Roman" w:cs="Times New Roman"/>
          <w:sz w:val="24"/>
          <w:szCs w:val="24"/>
        </w:rPr>
        <w:t xml:space="preserve">ulum Review Cycle.  The focus of the 2022-23 school year is English Language Arts. The Cycle consists of four phases outlined depicted in the graphic below:  </w:t>
      </w: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ab/>
        <w:t>REGISTRATION PROCESS</w:t>
      </w:r>
      <w:r>
        <w:rPr>
          <w:noProof/>
        </w:rPr>
        <w:drawing>
          <wp:anchor distT="114300" distB="114300" distL="114300" distR="114300" simplePos="0" relativeHeight="251660288" behindDoc="0" locked="0" layoutInCell="1" hidden="0" allowOverlap="1">
            <wp:simplePos x="0" y="0"/>
            <wp:positionH relativeFrom="column">
              <wp:posOffset>1919288</wp:posOffset>
            </wp:positionH>
            <wp:positionV relativeFrom="paragraph">
              <wp:posOffset>209055</wp:posOffset>
            </wp:positionV>
            <wp:extent cx="2243138" cy="1848345"/>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2243138" cy="1848345"/>
                    </a:xfrm>
                    <a:prstGeom prst="rect">
                      <a:avLst/>
                    </a:prstGeom>
                    <a:ln/>
                  </pic:spPr>
                </pic:pic>
              </a:graphicData>
            </a:graphic>
          </wp:anchor>
        </w:drawing>
      </w: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01F3" w:rsidRDefault="008C6ADE">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professional learning must be approved in advance. The process fo</w:t>
      </w:r>
      <w:r>
        <w:rPr>
          <w:rFonts w:ascii="Times New Roman" w:eastAsia="Times New Roman" w:hAnsi="Times New Roman" w:cs="Times New Roman"/>
          <w:sz w:val="24"/>
          <w:szCs w:val="24"/>
        </w:rPr>
        <w:t xml:space="preserve">r course registration includes: </w:t>
      </w:r>
    </w:p>
    <w:p w:rsidR="005701F3" w:rsidRDefault="008C6AD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Consult with administrator </w:t>
      </w:r>
    </w:p>
    <w:p w:rsidR="005701F3" w:rsidRDefault="008C6AD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Register for courses through the District’s electronic management system using Frontline</w:t>
      </w:r>
    </w:p>
    <w:p w:rsidR="005701F3" w:rsidRDefault="008C6AD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approved, attend course/workshop </w:t>
      </w:r>
    </w:p>
    <w:p w:rsidR="005701F3" w:rsidRDefault="008C6AD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Submit any documentation, if required. </w:t>
      </w:r>
    </w:p>
    <w:p w:rsidR="005701F3" w:rsidRDefault="008C6AD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may reimburse for travel expenses incurred while traveling on school related professional learning activities, with prior approval from the teacher’s administrator and District office administrator. </w:t>
      </w:r>
    </w:p>
    <w:p w:rsidR="005701F3" w:rsidRDefault="005701F3">
      <w:pPr>
        <w:rPr>
          <w:rFonts w:ascii="Times New Roman" w:eastAsia="Times New Roman" w:hAnsi="Times New Roman" w:cs="Times New Roman"/>
          <w:sz w:val="24"/>
          <w:szCs w:val="24"/>
        </w:rPr>
      </w:pPr>
    </w:p>
    <w:p w:rsidR="005701F3" w:rsidRDefault="008C6AD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XI.</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RECORD KEEPING</w:t>
      </w:r>
    </w:p>
    <w:p w:rsidR="005701F3" w:rsidRDefault="008C6ADE">
      <w:pPr>
        <w:numPr>
          <w:ilvl w:val="0"/>
          <w:numId w:val="3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of professional development hours will be kept according to New York State Department of Education regulations (Please see page 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5701F3" w:rsidRDefault="008C6ADE">
      <w:pPr>
        <w:numPr>
          <w:ilvl w:val="0"/>
          <w:numId w:val="3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responsibility of each individual staff member to keep substantiated records of their own professional de</w:t>
      </w:r>
      <w:r>
        <w:rPr>
          <w:rFonts w:ascii="Times New Roman" w:eastAsia="Times New Roman" w:hAnsi="Times New Roman" w:cs="Times New Roman"/>
          <w:color w:val="000000"/>
          <w:sz w:val="24"/>
          <w:szCs w:val="24"/>
        </w:rPr>
        <w:t xml:space="preserve">velopment including a running total of hours of professional development each year.  Please see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CTLE </w:t>
      </w:r>
      <w:r>
        <w:rPr>
          <w:rFonts w:ascii="Times New Roman" w:eastAsia="Times New Roman" w:hAnsi="Times New Roman" w:cs="Times New Roman"/>
          <w:sz w:val="24"/>
          <w:szCs w:val="24"/>
        </w:rPr>
        <w:t>section above on teacher/staff responsibilities and district responsibilities for documenting CTLE (Please see page 23).</w:t>
      </w:r>
    </w:p>
    <w:p w:rsidR="005701F3" w:rsidRDefault="005701F3">
      <w:pPr>
        <w:rPr>
          <w:rFonts w:ascii="Times New Roman" w:eastAsia="Times New Roman" w:hAnsi="Times New Roman" w:cs="Times New Roman"/>
          <w:sz w:val="24"/>
          <w:szCs w:val="24"/>
        </w:rPr>
      </w:pPr>
    </w:p>
    <w:p w:rsidR="005701F3" w:rsidRDefault="008C6AD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XII.</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THE NORTH SALEM CENTRAL </w:t>
      </w:r>
      <w:r>
        <w:rPr>
          <w:rFonts w:ascii="Times New Roman" w:eastAsia="Times New Roman" w:hAnsi="Times New Roman" w:cs="Times New Roman"/>
          <w:color w:val="000000"/>
          <w:sz w:val="24"/>
          <w:szCs w:val="24"/>
        </w:rPr>
        <w:t xml:space="preserve">SCHOOL DISTRICT PROFESSIONAL </w:t>
      </w:r>
    </w:p>
    <w:p w:rsidR="005701F3" w:rsidRDefault="008C6ADE">
      <w:pPr>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LEARNING</w:t>
      </w:r>
      <w:r>
        <w:rPr>
          <w:rFonts w:ascii="Times New Roman" w:eastAsia="Times New Roman" w:hAnsi="Times New Roman" w:cs="Times New Roman"/>
          <w:color w:val="000000"/>
          <w:sz w:val="24"/>
          <w:szCs w:val="24"/>
        </w:rPr>
        <w:t xml:space="preserve"> TEAM</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North Salem Central School District Professional</w:t>
      </w:r>
      <w:r>
        <w:rPr>
          <w:rFonts w:ascii="Times New Roman" w:eastAsia="Times New Roman" w:hAnsi="Times New Roman" w:cs="Times New Roman"/>
          <w:sz w:val="24"/>
          <w:szCs w:val="24"/>
        </w:rPr>
        <w:t xml:space="preserve"> Learning</w:t>
      </w:r>
      <w:r>
        <w:rPr>
          <w:rFonts w:ascii="Times New Roman" w:eastAsia="Times New Roman" w:hAnsi="Times New Roman" w:cs="Times New Roman"/>
          <w:color w:val="000000"/>
          <w:sz w:val="24"/>
          <w:szCs w:val="24"/>
        </w:rPr>
        <w:t xml:space="preserve"> Team (NSCSD PL</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is made up of teachers, support staff, and administrators with the teachers providing a majority of the members.  Teachers from across the grade levels and disciplines and from regular and special education will be included.  Each member shall have one v</w:t>
      </w:r>
      <w:r>
        <w:rPr>
          <w:rFonts w:ascii="Times New Roman" w:eastAsia="Times New Roman" w:hAnsi="Times New Roman" w:cs="Times New Roman"/>
          <w:color w:val="000000"/>
          <w:sz w:val="24"/>
          <w:szCs w:val="24"/>
        </w:rPr>
        <w:t>ote when this action is necessary.  A teacher</w:t>
      </w:r>
      <w:r>
        <w:rPr>
          <w:rFonts w:ascii="Times New Roman" w:eastAsia="Times New Roman" w:hAnsi="Times New Roman" w:cs="Times New Roman"/>
          <w:sz w:val="24"/>
          <w:szCs w:val="24"/>
        </w:rPr>
        <w:t>/NSTA unit member</w:t>
      </w:r>
      <w:r>
        <w:rPr>
          <w:rFonts w:ascii="Times New Roman" w:eastAsia="Times New Roman" w:hAnsi="Times New Roman" w:cs="Times New Roman"/>
          <w:color w:val="000000"/>
          <w:sz w:val="24"/>
          <w:szCs w:val="24"/>
        </w:rPr>
        <w:t xml:space="preserve"> will be the leader of this team and will be one of the North Salem representatives to the Teachers Center Board.  </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NSCSD </w:t>
      </w:r>
      <w:r>
        <w:rPr>
          <w:rFonts w:ascii="Times New Roman" w:eastAsia="Times New Roman" w:hAnsi="Times New Roman" w:cs="Times New Roman"/>
          <w:sz w:val="24"/>
          <w:szCs w:val="24"/>
        </w:rPr>
        <w:t>PL</w:t>
      </w:r>
      <w:r>
        <w:rPr>
          <w:rFonts w:ascii="Times New Roman" w:eastAsia="Times New Roman" w:hAnsi="Times New Roman" w:cs="Times New Roman"/>
          <w:color w:val="000000"/>
          <w:sz w:val="24"/>
          <w:szCs w:val="24"/>
        </w:rPr>
        <w:t xml:space="preserve"> team will be allocated funds from the yearly BOE budget to fund s</w:t>
      </w:r>
      <w:r>
        <w:rPr>
          <w:rFonts w:ascii="Times New Roman" w:eastAsia="Times New Roman" w:hAnsi="Times New Roman" w:cs="Times New Roman"/>
          <w:color w:val="000000"/>
          <w:sz w:val="24"/>
          <w:szCs w:val="24"/>
        </w:rPr>
        <w:t>ome of the professional development activities and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will collaborate with the staff and administration to develop the details of the yearly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plan.</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duties of the Teacher Leader of the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will include:</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 of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in its collaboration with the staff and administration to focus the specifics of the yearly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plan on the goals for student performance</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Liaison between staff and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Scheduling and facilitation of meetings of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Work with Director of I</w:t>
      </w:r>
      <w:r>
        <w:rPr>
          <w:rFonts w:ascii="Times New Roman" w:eastAsia="Times New Roman" w:hAnsi="Times New Roman" w:cs="Times New Roman"/>
          <w:sz w:val="24"/>
          <w:szCs w:val="24"/>
        </w:rPr>
        <w:t>nstruction and Human resource to manage</w:t>
      </w:r>
      <w:r>
        <w:rPr>
          <w:rFonts w:ascii="Times New Roman" w:eastAsia="Times New Roman" w:hAnsi="Times New Roman" w:cs="Times New Roman"/>
          <w:color w:val="000000"/>
          <w:sz w:val="24"/>
          <w:szCs w:val="24"/>
        </w:rPr>
        <w:t xml:space="preserve">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budget to effectively implement the districts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plan</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 the process of approval of conferences submitted to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in the coordination and implementation of programs offered through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Teacher Center meetings and act as a liaison between the TC and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to keep staff members informed of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activities and the role of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w:t>
      </w:r>
    </w:p>
    <w:p w:rsidR="005701F3" w:rsidRDefault="008C6ADE">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llaborate in the evaluation and revision of the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Master Plan and its yearly implementation.</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will collaborate with the staff and administration to implement, evaluate, and revise this plan.</w:t>
      </w:r>
    </w:p>
    <w:p w:rsidR="005701F3" w:rsidRDefault="008C6ADE">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will collaborate with the adm</w:t>
      </w:r>
      <w:r>
        <w:rPr>
          <w:rFonts w:ascii="Times New Roman" w:eastAsia="Times New Roman" w:hAnsi="Times New Roman" w:cs="Times New Roman"/>
          <w:color w:val="000000"/>
          <w:sz w:val="24"/>
          <w:szCs w:val="24"/>
        </w:rPr>
        <w:t xml:space="preserve">inistration in certifying that the Professional </w:t>
      </w:r>
      <w:r>
        <w:rPr>
          <w:rFonts w:ascii="Times New Roman" w:eastAsia="Times New Roman" w:hAnsi="Times New Roman" w:cs="Times New Roman"/>
          <w:sz w:val="24"/>
          <w:szCs w:val="24"/>
        </w:rPr>
        <w:t>Learning</w:t>
      </w:r>
      <w:r>
        <w:rPr>
          <w:rFonts w:ascii="Times New Roman" w:eastAsia="Times New Roman" w:hAnsi="Times New Roman" w:cs="Times New Roman"/>
          <w:color w:val="000000"/>
          <w:sz w:val="24"/>
          <w:szCs w:val="24"/>
        </w:rPr>
        <w:t xml:space="preserve"> Master Plan and its yearly supporting plans comply with state regulations regarding professional development.</w:t>
      </w:r>
    </w:p>
    <w:p w:rsidR="005701F3" w:rsidRDefault="005701F3">
      <w:pPr>
        <w:rPr>
          <w:rFonts w:ascii="Times New Roman" w:eastAsia="Times New Roman" w:hAnsi="Times New Roman" w:cs="Times New Roman"/>
          <w:sz w:val="24"/>
          <w:szCs w:val="24"/>
        </w:rPr>
      </w:pPr>
    </w:p>
    <w:p w:rsidR="005701F3" w:rsidRDefault="008C6AD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XIII.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COLLABORATION WITH THE </w:t>
      </w:r>
      <w:r>
        <w:rPr>
          <w:rFonts w:ascii="Times New Roman" w:eastAsia="Times New Roman" w:hAnsi="Times New Roman" w:cs="Times New Roman"/>
          <w:sz w:val="24"/>
          <w:szCs w:val="24"/>
        </w:rPr>
        <w:t>HUDSON RIVER TEACHER</w:t>
      </w:r>
      <w:r>
        <w:rPr>
          <w:rFonts w:ascii="Times New Roman" w:eastAsia="Times New Roman" w:hAnsi="Times New Roman" w:cs="Times New Roman"/>
          <w:color w:val="000000"/>
          <w:sz w:val="24"/>
          <w:szCs w:val="24"/>
        </w:rPr>
        <w:t xml:space="preserve"> CENTER</w:t>
      </w:r>
      <w:r>
        <w:rPr>
          <w:rFonts w:ascii="Times New Roman" w:eastAsia="Times New Roman" w:hAnsi="Times New Roman" w:cs="Times New Roman"/>
          <w:color w:val="000000"/>
          <w:sz w:val="24"/>
          <w:szCs w:val="24"/>
        </w:rPr>
        <w:tab/>
      </w:r>
    </w:p>
    <w:p w:rsidR="005701F3" w:rsidRDefault="008C6ADE">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NSCSD P</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team will collaborate with the Teachers Center in the processes described in this plan.</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XIV.</w:t>
      </w:r>
      <w:r>
        <w:rPr>
          <w:rFonts w:ascii="Times New Roman" w:eastAsia="Times New Roman" w:hAnsi="Times New Roman" w:cs="Times New Roman"/>
          <w:sz w:val="24"/>
          <w:szCs w:val="24"/>
        </w:rPr>
        <w:tab/>
        <w:t>PROFESSIONAL LEARNING SERVICE PROVIDERS (include but are not limited to the following:)</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Promise provides our faculty with training on computational thin</w:t>
      </w:r>
      <w:r>
        <w:rPr>
          <w:rFonts w:ascii="Times New Roman" w:eastAsia="Times New Roman" w:hAnsi="Times New Roman" w:cs="Times New Roman"/>
          <w:sz w:val="24"/>
          <w:szCs w:val="24"/>
        </w:rPr>
        <w:t>king and digital fluency standards.</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CBC staff conduct ongoing training to address treatment implementation, obstacles and solutions which include adaptations for site specific issues and troubleshooting.</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Tri State provides our faculty with professional l</w:t>
      </w:r>
      <w:r>
        <w:rPr>
          <w:rFonts w:ascii="Times New Roman" w:eastAsia="Times New Roman" w:hAnsi="Times New Roman" w:cs="Times New Roman"/>
          <w:sz w:val="24"/>
          <w:szCs w:val="24"/>
        </w:rPr>
        <w:t>earning in the areas of performance based assessments, student metacognition, student performance data, curriculum and instruction, professional learning, equitable support for student needs, shared vision and environment for change, parent and community s</w:t>
      </w:r>
      <w:r>
        <w:rPr>
          <w:rFonts w:ascii="Times New Roman" w:eastAsia="Times New Roman" w:hAnsi="Times New Roman" w:cs="Times New Roman"/>
          <w:sz w:val="24"/>
          <w:szCs w:val="24"/>
        </w:rPr>
        <w:t>upport.</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LHRIC provides support for teachers and staff in the use of STAR assessments to guide instruction as well as data analysis, goal setting and the use of Schoolzilla.</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PNW BOCES provides support in curriculum and instruction, SEL, assessment, and su</w:t>
      </w:r>
      <w:r>
        <w:rPr>
          <w:rFonts w:ascii="Times New Roman" w:eastAsia="Times New Roman" w:hAnsi="Times New Roman" w:cs="Times New Roman"/>
          <w:sz w:val="24"/>
          <w:szCs w:val="24"/>
        </w:rPr>
        <w:t>pports administration and staff through collegial circles targeted for specific disciplines and best practices.</w:t>
      </w:r>
    </w:p>
    <w:p w:rsidR="005701F3" w:rsidRDefault="005701F3">
      <w:pPr>
        <w:rPr>
          <w:rFonts w:ascii="Times New Roman" w:eastAsia="Times New Roman" w:hAnsi="Times New Roman" w:cs="Times New Roman"/>
          <w:sz w:val="24"/>
          <w:szCs w:val="24"/>
        </w:rPr>
      </w:pPr>
    </w:p>
    <w:p w:rsidR="005701F3" w:rsidRDefault="008C6ADE">
      <w:pPr>
        <w:rPr>
          <w:rFonts w:ascii="Times New Roman" w:eastAsia="Times New Roman" w:hAnsi="Times New Roman" w:cs="Times New Roman"/>
          <w:sz w:val="24"/>
          <w:szCs w:val="24"/>
        </w:rPr>
      </w:pPr>
      <w:r>
        <w:rPr>
          <w:rFonts w:ascii="Times New Roman" w:eastAsia="Times New Roman" w:hAnsi="Times New Roman" w:cs="Times New Roman"/>
          <w:sz w:val="24"/>
          <w:szCs w:val="24"/>
        </w:rPr>
        <w:t>Great Minds (Wit &amp; Wisdom) provides professional learning for the onboarding of our new K-5 literacy program.</w:t>
      </w:r>
    </w:p>
    <w:sectPr w:rsidR="005701F3">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DE" w:rsidRDefault="008C6ADE">
      <w:r>
        <w:separator/>
      </w:r>
    </w:p>
  </w:endnote>
  <w:endnote w:type="continuationSeparator" w:id="0">
    <w:p w:rsidR="008C6ADE" w:rsidRDefault="008C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1F3" w:rsidRDefault="008C6ADE">
    <w:pPr>
      <w:jc w:val="right"/>
    </w:pPr>
    <w:r>
      <w:fldChar w:fldCharType="begin"/>
    </w:r>
    <w:r>
      <w:instrText>PAGE</w:instrText>
    </w:r>
    <w:r w:rsidR="002D308B">
      <w:fldChar w:fldCharType="separate"/>
    </w:r>
    <w:r w:rsidR="002D308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DE" w:rsidRDefault="008C6ADE">
      <w:r>
        <w:separator/>
      </w:r>
    </w:p>
  </w:footnote>
  <w:footnote w:type="continuationSeparator" w:id="0">
    <w:p w:rsidR="008C6ADE" w:rsidRDefault="008C6A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566"/>
    <w:multiLevelType w:val="multilevel"/>
    <w:tmpl w:val="E03E462A"/>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15:restartNumberingAfterBreak="0">
    <w:nsid w:val="03643350"/>
    <w:multiLevelType w:val="multilevel"/>
    <w:tmpl w:val="9A482AA4"/>
    <w:lvl w:ilvl="0">
      <w:start w:val="1"/>
      <w:numFmt w:val="lowerLetter"/>
      <w:lvlText w:val="%1."/>
      <w:lvlJc w:val="left"/>
      <w:pPr>
        <w:ind w:left="2055" w:hanging="360"/>
      </w:p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2" w15:restartNumberingAfterBreak="0">
    <w:nsid w:val="092B700D"/>
    <w:multiLevelType w:val="multilevel"/>
    <w:tmpl w:val="D7A6A2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D6823"/>
    <w:multiLevelType w:val="multilevel"/>
    <w:tmpl w:val="8A74195C"/>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4" w15:restartNumberingAfterBreak="0">
    <w:nsid w:val="0D286FBF"/>
    <w:multiLevelType w:val="multilevel"/>
    <w:tmpl w:val="A34E61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3144BD"/>
    <w:multiLevelType w:val="multilevel"/>
    <w:tmpl w:val="9D2C1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762A6C"/>
    <w:multiLevelType w:val="multilevel"/>
    <w:tmpl w:val="6A16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D96F08"/>
    <w:multiLevelType w:val="multilevel"/>
    <w:tmpl w:val="968E32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ED3AC2"/>
    <w:multiLevelType w:val="multilevel"/>
    <w:tmpl w:val="A4A6271A"/>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9" w15:restartNumberingAfterBreak="0">
    <w:nsid w:val="1E3E7A43"/>
    <w:multiLevelType w:val="multilevel"/>
    <w:tmpl w:val="751E8BE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0" w15:restartNumberingAfterBreak="0">
    <w:nsid w:val="1F790E07"/>
    <w:multiLevelType w:val="multilevel"/>
    <w:tmpl w:val="887440DA"/>
    <w:lvl w:ilvl="0">
      <w:start w:val="1"/>
      <w:numFmt w:val="bullet"/>
      <w:lvlText w:val="●"/>
      <w:lvlJc w:val="left"/>
      <w:pPr>
        <w:ind w:left="720" w:hanging="360"/>
      </w:pPr>
      <w:rPr>
        <w:rFonts w:ascii="Verdana" w:eastAsia="Verdana" w:hAnsi="Verdana" w:cs="Verdana"/>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2C6C79"/>
    <w:multiLevelType w:val="multilevel"/>
    <w:tmpl w:val="5C7C60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2CD5464"/>
    <w:multiLevelType w:val="multilevel"/>
    <w:tmpl w:val="A7667ABE"/>
    <w:lvl w:ilvl="0">
      <w:start w:val="1"/>
      <w:numFmt w:val="decimal"/>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3" w15:restartNumberingAfterBreak="0">
    <w:nsid w:val="27B46F46"/>
    <w:multiLevelType w:val="multilevel"/>
    <w:tmpl w:val="64EADC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2A0D51"/>
    <w:multiLevelType w:val="multilevel"/>
    <w:tmpl w:val="1144BB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A356B19"/>
    <w:multiLevelType w:val="multilevel"/>
    <w:tmpl w:val="E1C4B58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535AAE"/>
    <w:multiLevelType w:val="multilevel"/>
    <w:tmpl w:val="1040D7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A851FA"/>
    <w:multiLevelType w:val="multilevel"/>
    <w:tmpl w:val="6D2CA980"/>
    <w:lvl w:ilvl="0">
      <w:start w:val="1"/>
      <w:numFmt w:val="lowerLetter"/>
      <w:lvlText w:val="%1."/>
      <w:lvlJc w:val="left"/>
      <w:pPr>
        <w:ind w:left="2025" w:hanging="360"/>
      </w:p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8" w15:restartNumberingAfterBreak="0">
    <w:nsid w:val="34473581"/>
    <w:multiLevelType w:val="multilevel"/>
    <w:tmpl w:val="CC82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842242"/>
    <w:multiLevelType w:val="multilevel"/>
    <w:tmpl w:val="D200D6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914BA7"/>
    <w:multiLevelType w:val="multilevel"/>
    <w:tmpl w:val="39504388"/>
    <w:lvl w:ilvl="0">
      <w:start w:val="1"/>
      <w:numFmt w:val="bullet"/>
      <w:lvlText w:val="●"/>
      <w:lvlJc w:val="left"/>
      <w:pPr>
        <w:ind w:left="720" w:hanging="360"/>
      </w:pPr>
      <w:rPr>
        <w:rFonts w:ascii="Verdana" w:eastAsia="Verdana" w:hAnsi="Verdana" w:cs="Verdana"/>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C1675F"/>
    <w:multiLevelType w:val="multilevel"/>
    <w:tmpl w:val="F5AC5472"/>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22" w15:restartNumberingAfterBreak="0">
    <w:nsid w:val="3D104699"/>
    <w:multiLevelType w:val="multilevel"/>
    <w:tmpl w:val="4F340962"/>
    <w:lvl w:ilvl="0">
      <w:start w:val="1"/>
      <w:numFmt w:val="bullet"/>
      <w:lvlText w:val="●"/>
      <w:lvlJc w:val="left"/>
      <w:pPr>
        <w:ind w:left="720" w:hanging="360"/>
      </w:pPr>
      <w:rPr>
        <w:rFonts w:ascii="Verdana" w:eastAsia="Verdana" w:hAnsi="Verdana" w:cs="Verdana"/>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144AB0"/>
    <w:multiLevelType w:val="multilevel"/>
    <w:tmpl w:val="246EE016"/>
    <w:lvl w:ilvl="0">
      <w:start w:val="1"/>
      <w:numFmt w:val="bullet"/>
      <w:lvlText w:val="●"/>
      <w:lvlJc w:val="left"/>
      <w:pPr>
        <w:ind w:left="720" w:hanging="360"/>
      </w:pPr>
      <w:rPr>
        <w:rFonts w:ascii="Verdana" w:eastAsia="Verdana" w:hAnsi="Verdana" w:cs="Verdana"/>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0F4023"/>
    <w:multiLevelType w:val="multilevel"/>
    <w:tmpl w:val="6CB246A4"/>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25" w15:restartNumberingAfterBreak="0">
    <w:nsid w:val="5A257BF6"/>
    <w:multiLevelType w:val="multilevel"/>
    <w:tmpl w:val="C6042886"/>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26" w15:restartNumberingAfterBreak="0">
    <w:nsid w:val="60CA6E3D"/>
    <w:multiLevelType w:val="multilevel"/>
    <w:tmpl w:val="DDD24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633817FE"/>
    <w:multiLevelType w:val="multilevel"/>
    <w:tmpl w:val="399A473A"/>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28" w15:restartNumberingAfterBreak="0">
    <w:nsid w:val="66E10745"/>
    <w:multiLevelType w:val="multilevel"/>
    <w:tmpl w:val="3BB4EA10"/>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66F91BBC"/>
    <w:multiLevelType w:val="multilevel"/>
    <w:tmpl w:val="5F4C3D9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1B7284"/>
    <w:multiLevelType w:val="multilevel"/>
    <w:tmpl w:val="1A78E8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524382"/>
    <w:multiLevelType w:val="multilevel"/>
    <w:tmpl w:val="21F03E7A"/>
    <w:lvl w:ilvl="0">
      <w:start w:val="1"/>
      <w:numFmt w:val="decimal"/>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3E15F55"/>
    <w:multiLevelType w:val="multilevel"/>
    <w:tmpl w:val="F41EAAEC"/>
    <w:lvl w:ilvl="0">
      <w:start w:val="1"/>
      <w:numFmt w:val="lowerLetter"/>
      <w:lvlText w:val="%1."/>
      <w:lvlJc w:val="left"/>
      <w:pPr>
        <w:ind w:left="2055" w:hanging="360"/>
      </w:p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33" w15:restartNumberingAfterBreak="0">
    <w:nsid w:val="75C42A15"/>
    <w:multiLevelType w:val="multilevel"/>
    <w:tmpl w:val="25F47C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1"/>
  </w:num>
  <w:num w:numId="3">
    <w:abstractNumId w:val="14"/>
  </w:num>
  <w:num w:numId="4">
    <w:abstractNumId w:val="24"/>
  </w:num>
  <w:num w:numId="5">
    <w:abstractNumId w:val="21"/>
  </w:num>
  <w:num w:numId="6">
    <w:abstractNumId w:val="1"/>
  </w:num>
  <w:num w:numId="7">
    <w:abstractNumId w:val="5"/>
  </w:num>
  <w:num w:numId="8">
    <w:abstractNumId w:val="20"/>
  </w:num>
  <w:num w:numId="9">
    <w:abstractNumId w:val="12"/>
  </w:num>
  <w:num w:numId="10">
    <w:abstractNumId w:val="17"/>
  </w:num>
  <w:num w:numId="11">
    <w:abstractNumId w:val="9"/>
  </w:num>
  <w:num w:numId="12">
    <w:abstractNumId w:val="26"/>
  </w:num>
  <w:num w:numId="13">
    <w:abstractNumId w:val="27"/>
  </w:num>
  <w:num w:numId="14">
    <w:abstractNumId w:val="29"/>
  </w:num>
  <w:num w:numId="15">
    <w:abstractNumId w:val="6"/>
  </w:num>
  <w:num w:numId="16">
    <w:abstractNumId w:val="10"/>
  </w:num>
  <w:num w:numId="17">
    <w:abstractNumId w:val="16"/>
  </w:num>
  <w:num w:numId="18">
    <w:abstractNumId w:val="2"/>
  </w:num>
  <w:num w:numId="19">
    <w:abstractNumId w:val="30"/>
  </w:num>
  <w:num w:numId="20">
    <w:abstractNumId w:val="11"/>
  </w:num>
  <w:num w:numId="21">
    <w:abstractNumId w:val="13"/>
  </w:num>
  <w:num w:numId="22">
    <w:abstractNumId w:val="25"/>
  </w:num>
  <w:num w:numId="23">
    <w:abstractNumId w:val="32"/>
  </w:num>
  <w:num w:numId="24">
    <w:abstractNumId w:val="28"/>
  </w:num>
  <w:num w:numId="25">
    <w:abstractNumId w:val="7"/>
  </w:num>
  <w:num w:numId="26">
    <w:abstractNumId w:val="23"/>
  </w:num>
  <w:num w:numId="27">
    <w:abstractNumId w:val="15"/>
  </w:num>
  <w:num w:numId="28">
    <w:abstractNumId w:val="22"/>
  </w:num>
  <w:num w:numId="29">
    <w:abstractNumId w:val="19"/>
  </w:num>
  <w:num w:numId="30">
    <w:abstractNumId w:val="3"/>
  </w:num>
  <w:num w:numId="31">
    <w:abstractNumId w:val="8"/>
  </w:num>
  <w:num w:numId="32">
    <w:abstractNumId w:val="18"/>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F3"/>
    <w:rsid w:val="002D308B"/>
    <w:rsid w:val="005701F3"/>
    <w:rsid w:val="008C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5F193-40B0-4E94-A143-587EC952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highered.nysed.gov/tcert/resteachers/ctle-applicable-sch.html" TargetMode="External"/><Relationship Id="rId18" Type="http://schemas.openxmlformats.org/officeDocument/2006/relationships/hyperlink" Target="http://www.highered.nysed.gov/tcert/resteachers/ctle-acceptable.html" TargetMode="External"/><Relationship Id="rId26" Type="http://schemas.openxmlformats.org/officeDocument/2006/relationships/hyperlink" Target="http://www.highered.nysed.gov/tcert/pdf/ctle-certificate-completion-form.pdf" TargetMode="External"/><Relationship Id="rId3" Type="http://schemas.openxmlformats.org/officeDocument/2006/relationships/settings" Target="settings.xml"/><Relationship Id="rId21" Type="http://schemas.openxmlformats.org/officeDocument/2006/relationships/hyperlink" Target="http://www.highered.nysed.gov/tcert/resteachers/registration-new.html" TargetMode="External"/><Relationship Id="rId7" Type="http://schemas.openxmlformats.org/officeDocument/2006/relationships/image" Target="media/image1.jpg"/><Relationship Id="rId12" Type="http://schemas.openxmlformats.org/officeDocument/2006/relationships/hyperlink" Target="https://drive.google.com/file/d/1nAXfuV8maqqVmqgYv_-uAvCrGagNSKrf/view?usp=sharing" TargetMode="External"/><Relationship Id="rId17" Type="http://schemas.openxmlformats.org/officeDocument/2006/relationships/hyperlink" Target="http://www.highered.nysed.gov/tcert/resteachers/ctle-hours" TargetMode="External"/><Relationship Id="rId25" Type="http://schemas.openxmlformats.org/officeDocument/2006/relationships/hyperlink" Target="https://forms.office.com/Pages/ResponsePage.aspx?id=6BbvFeBMw0-S4mp6bI52XhzNxVUvjbZImYfHcnATVCtUM0ZYT0dZUTc1Sk5YT1I1WTg3V1JGODJROCQlQCN0PWc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ighered.nysed.gov/tcert/pdf/registrationtable.pdf" TargetMode="External"/><Relationship Id="rId20" Type="http://schemas.openxmlformats.org/officeDocument/2006/relationships/hyperlink" Target="http://www.highered.nysed.gov/tcert/resteachers/ctle-record-doc.html" TargetMode="External"/><Relationship Id="rId29" Type="http://schemas.openxmlformats.org/officeDocument/2006/relationships/hyperlink" Target="https://drive.google.com/file/d/1nAXfuV8maqqVmqgYv_-uAvCrGagNSKrf/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nysed.gov/bilingual-ed/forms-and-waive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ighered.nysed.gov/tcert/resteachers/ctlesponsors.html" TargetMode="External"/><Relationship Id="rId23" Type="http://schemas.openxmlformats.org/officeDocument/2006/relationships/hyperlink" Target="http://www.highered.nysed.gov/tcert/pdf/languageacquisitiontable.pdf" TargetMode="External"/><Relationship Id="rId28" Type="http://schemas.openxmlformats.org/officeDocument/2006/relationships/hyperlink" Target="https://docs.google.com/document/d/1ivlQBJYfwlN4RjiUa_MhTovb0kj0yzIvwWTgCBp2NyU/edit?usp=sharing" TargetMode="External"/><Relationship Id="rId10" Type="http://schemas.openxmlformats.org/officeDocument/2006/relationships/image" Target="media/image4.png"/><Relationship Id="rId19" Type="http://schemas.openxmlformats.org/officeDocument/2006/relationships/hyperlink" Target="http://www.highered.nysed.gov/tcert/resteachers/ctle-language-acquisition.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ighered.nysed.gov/tcert/resteachers/ctle.html" TargetMode="External"/><Relationship Id="rId22" Type="http://schemas.openxmlformats.org/officeDocument/2006/relationships/hyperlink" Target="http://www.highered.nysed.gov/tcert/resteachers/registration-contact" TargetMode="External"/><Relationship Id="rId27" Type="http://schemas.openxmlformats.org/officeDocument/2006/relationships/hyperlink" Target="http://www.nysed.gov/common/nysed/files/programs/crs/culturally-responsive-sustaining-education-framework.pdf" TargetMode="External"/><Relationship Id="rId30"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9977</Words>
  <Characters>56869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Vazquez</dc:creator>
  <cp:lastModifiedBy>Julio Vazquez</cp:lastModifiedBy>
  <cp:revision>2</cp:revision>
  <dcterms:created xsi:type="dcterms:W3CDTF">2024-09-18T19:55:00Z</dcterms:created>
  <dcterms:modified xsi:type="dcterms:W3CDTF">2024-09-18T19:55:00Z</dcterms:modified>
</cp:coreProperties>
</file>